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r>
        <w:rPr>
          <w:rFonts w:hint="eastAsia" w:ascii="方正小标宋简体" w:hAnsi="Calibri" w:eastAsia="方正小标宋简体" w:cs="Times New Roman"/>
          <w:color w:val="000000" w:themeColor="text1"/>
          <w:sz w:val="36"/>
          <w:szCs w:val="32"/>
          <w14:textFill>
            <w14:solidFill>
              <w14:schemeClr w14:val="tx1"/>
            </w14:solidFill>
          </w14:textFill>
        </w:rPr>
        <w:t xml:space="preserve">明纪律规矩 扬清风正气 </w:t>
      </w:r>
    </w:p>
    <w:p>
      <w:pPr>
        <w:spacing w:line="360" w:lineRule="auto"/>
        <w:jc w:val="center"/>
        <w:rPr>
          <w:rFonts w:ascii="方正小标宋简体" w:hAnsi="Calibri" w:eastAsia="方正小标宋简体" w:cs="Times New Roman"/>
          <w:color w:val="000000" w:themeColor="text1"/>
          <w:sz w:val="36"/>
          <w:szCs w:val="32"/>
          <w14:textFill>
            <w14:solidFill>
              <w14:schemeClr w14:val="tx1"/>
            </w14:solidFill>
          </w14:textFill>
        </w:rPr>
      </w:pPr>
      <w:r>
        <w:rPr>
          <w:rFonts w:hint="eastAsia" w:ascii="方正小标宋简体" w:hAnsi="Calibri" w:eastAsia="方正小标宋简体" w:cs="Times New Roman"/>
          <w:color w:val="000000" w:themeColor="text1"/>
          <w:sz w:val="36"/>
          <w:szCs w:val="32"/>
          <w14:textFill>
            <w14:solidFill>
              <w14:schemeClr w14:val="tx1"/>
            </w14:solidFill>
          </w14:textFill>
        </w:rPr>
        <w:t>坚守“六大纪律”助推法院工作高质量发展</w:t>
      </w:r>
    </w:p>
    <w:p>
      <w:pPr>
        <w:spacing w:line="360" w:lineRule="auto"/>
        <w:jc w:val="center"/>
        <w:rPr>
          <w:rFonts w:ascii="方正小标宋简体" w:hAnsi="Calibri" w:eastAsia="方正小标宋简体" w:cs="Times New Roman"/>
          <w:bCs/>
          <w:color w:val="000000" w:themeColor="text1"/>
          <w:sz w:val="32"/>
          <w:szCs w:val="48"/>
          <w14:textFill>
            <w14:solidFill>
              <w14:schemeClr w14:val="tx1"/>
            </w14:solidFill>
          </w14:textFill>
        </w:rPr>
      </w:pPr>
      <w:r>
        <w:rPr>
          <w:rFonts w:hint="eastAsia" w:ascii="方正小标宋简体" w:hAnsi="Calibri" w:eastAsia="方正小标宋简体" w:cs="Times New Roman"/>
          <w:bCs/>
          <w:color w:val="000000" w:themeColor="text1"/>
          <w:sz w:val="32"/>
          <w:szCs w:val="48"/>
          <w14:textFill>
            <w14:solidFill>
              <w14:schemeClr w14:val="tx1"/>
            </w14:solidFill>
          </w14:textFill>
        </w:rPr>
        <w:t>——党纪学习教育专题党课</w:t>
      </w:r>
    </w:p>
    <w:p>
      <w:pPr>
        <w:ind w:firstLine="640" w:firstLineChars="200"/>
        <w:jc w:val="center"/>
        <w:rPr>
          <w:rFonts w:ascii="楷体" w:hAnsi="楷体" w:eastAsia="楷体" w:cs="楷体"/>
          <w:color w:val="000000" w:themeColor="text1"/>
          <w:sz w:val="32"/>
          <w:szCs w:val="40"/>
          <w14:textFill>
            <w14:solidFill>
              <w14:schemeClr w14:val="tx1"/>
            </w14:solidFill>
          </w14:textFill>
        </w:rPr>
      </w:pPr>
    </w:p>
    <w:p>
      <w:pPr>
        <w:ind w:firstLine="640" w:firstLineChars="200"/>
        <w:jc w:val="center"/>
        <w:rPr>
          <w:rFonts w:ascii="楷体" w:hAnsi="楷体" w:eastAsia="楷体" w:cs="楷体"/>
          <w:color w:val="000000" w:themeColor="text1"/>
          <w:sz w:val="32"/>
          <w:szCs w:val="40"/>
          <w14:textFill>
            <w14:solidFill>
              <w14:schemeClr w14:val="tx1"/>
            </w14:solidFill>
          </w14:textFill>
        </w:rPr>
      </w:pPr>
    </w:p>
    <w:p>
      <w:pPr>
        <w:ind w:firstLine="640" w:firstLineChars="200"/>
        <w:jc w:val="center"/>
        <w:rPr>
          <w:rFonts w:ascii="楷体" w:hAnsi="楷体" w:eastAsia="楷体" w:cs="楷体"/>
          <w:color w:val="000000" w:themeColor="text1"/>
          <w:sz w:val="32"/>
          <w:szCs w:val="40"/>
          <w14:textFill>
            <w14:solidFill>
              <w14:schemeClr w14:val="tx1"/>
            </w14:solidFill>
          </w14:textFill>
        </w:rPr>
      </w:pPr>
    </w:p>
    <w:p>
      <w:pPr>
        <w:ind w:firstLine="640" w:firstLineChars="200"/>
        <w:jc w:val="center"/>
        <w:rPr>
          <w:rFonts w:ascii="楷体" w:hAnsi="楷体" w:eastAsia="楷体" w:cs="楷体"/>
          <w:color w:val="000000" w:themeColor="text1"/>
          <w:sz w:val="32"/>
          <w:szCs w:val="40"/>
          <w14:textFill>
            <w14:solidFill>
              <w14:schemeClr w14:val="tx1"/>
            </w14:solidFill>
          </w14:textFill>
        </w:rPr>
      </w:pPr>
    </w:p>
    <w:p>
      <w:pPr>
        <w:widowControl/>
        <w:ind w:firstLine="420" w:firstLineChars="200"/>
        <w:jc w:val="left"/>
        <w:rPr>
          <w:rFonts w:ascii="Calibri" w:hAnsi="Calibri" w:eastAsia="宋体" w:cs="Times New Roman"/>
          <w:color w:val="000000" w:themeColor="text1"/>
          <w:szCs w:val="22"/>
          <w14:textFill>
            <w14:solidFill>
              <w14:schemeClr w14:val="tx1"/>
            </w14:solidFill>
          </w14:textFill>
        </w:rPr>
      </w:pPr>
    </w:p>
    <w:p>
      <w:pPr>
        <w:jc w:val="center"/>
        <w:rPr>
          <w:rFonts w:ascii="楷体_GB2312" w:hAnsi="黑体" w:eastAsia="楷体_GB2312" w:cs="Times New Roman"/>
          <w:b/>
          <w:color w:val="000000" w:themeColor="text1"/>
          <w:sz w:val="36"/>
          <w:szCs w:val="36"/>
          <w14:textFill>
            <w14:solidFill>
              <w14:schemeClr w14:val="tx1"/>
            </w14:solidFill>
          </w14:textFill>
        </w:rPr>
      </w:pPr>
      <w:r>
        <w:rPr>
          <w:rFonts w:hint="eastAsia" w:ascii="楷体_GB2312" w:hAnsi="黑体" w:eastAsia="楷体_GB2312" w:cs="Times New Roman"/>
          <w:b/>
          <w:color w:val="000000" w:themeColor="text1"/>
          <w:sz w:val="36"/>
          <w:szCs w:val="36"/>
          <w:lang w:eastAsia="zh-CN"/>
          <w14:textFill>
            <w14:solidFill>
              <w14:schemeClr w14:val="tx1"/>
            </w14:solidFill>
          </w14:textFill>
        </w:rPr>
        <w:t>北京市</w:t>
      </w:r>
      <w:r>
        <w:rPr>
          <w:rFonts w:hint="eastAsia" w:ascii="楷体_GB2312" w:hAnsi="黑体" w:eastAsia="楷体_GB2312" w:cs="Times New Roman"/>
          <w:b/>
          <w:color w:val="000000" w:themeColor="text1"/>
          <w:sz w:val="36"/>
          <w:szCs w:val="36"/>
          <w14:textFill>
            <w14:solidFill>
              <w14:schemeClr w14:val="tx1"/>
            </w14:solidFill>
          </w14:textFill>
        </w:rPr>
        <w:t>平谷</w:t>
      </w:r>
      <w:r>
        <w:rPr>
          <w:rFonts w:hint="eastAsia" w:ascii="楷体_GB2312" w:hAnsi="黑体" w:eastAsia="楷体_GB2312" w:cs="Times New Roman"/>
          <w:b/>
          <w:color w:val="000000" w:themeColor="text1"/>
          <w:sz w:val="36"/>
          <w:szCs w:val="36"/>
          <w:lang w:eastAsia="zh-CN"/>
          <w14:textFill>
            <w14:solidFill>
              <w14:schemeClr w14:val="tx1"/>
            </w14:solidFill>
          </w14:textFill>
        </w:rPr>
        <w:t>区人民</w:t>
      </w:r>
      <w:r>
        <w:rPr>
          <w:rFonts w:hint="eastAsia" w:ascii="楷体_GB2312" w:hAnsi="黑体" w:eastAsia="楷体_GB2312" w:cs="Times New Roman"/>
          <w:b/>
          <w:color w:val="000000" w:themeColor="text1"/>
          <w:sz w:val="36"/>
          <w:szCs w:val="36"/>
          <w14:textFill>
            <w14:solidFill>
              <w14:schemeClr w14:val="tx1"/>
            </w14:solidFill>
          </w14:textFill>
        </w:rPr>
        <w:t>法院党组书记、院长 杜岩</w:t>
      </w:r>
    </w:p>
    <w:p>
      <w:pPr>
        <w:tabs>
          <w:tab w:val="left" w:pos="1785"/>
        </w:tabs>
        <w:jc w:val="center"/>
        <w:rPr>
          <w:rFonts w:ascii="方正小标宋简体" w:hAnsi="方正小标宋简体" w:eastAsia="方正小标宋简体" w:cs="方正小标宋简体"/>
          <w:b/>
          <w:bCs/>
          <w:color w:val="000000" w:themeColor="text1"/>
          <w:sz w:val="36"/>
          <w:szCs w:val="36"/>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p>
    <w:sdt>
      <w:sdtPr>
        <w:rPr>
          <w:rFonts w:hint="eastAsia" w:ascii="方正小标宋简体" w:hAnsi="方正小标宋简体" w:eastAsia="方正小标宋简体" w:cs="方正小标宋简体"/>
          <w:color w:val="000000" w:themeColor="text1"/>
          <w:sz w:val="44"/>
          <w:szCs w:val="44"/>
          <w14:textFill>
            <w14:solidFill>
              <w14:schemeClr w14:val="tx1"/>
            </w14:solidFill>
          </w14:textFill>
        </w:rPr>
        <w:id w:val="952043203"/>
        <w:docPartObj>
          <w:docPartGallery w:val="Table of Contents"/>
          <w:docPartUnique/>
        </w:docPartObj>
      </w:sdtPr>
      <w:sdtEndP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目</w:t>
          </w:r>
          <w:r>
            <w:rPr>
              <w:rFonts w:hint="eastAsia" w:ascii="方正小标宋简体" w:hAnsi="方正小标宋简体" w:eastAsia="方正小标宋简体" w:cs="方正小标宋简体"/>
              <w:sz w:val="44"/>
              <w:szCs w:val="44"/>
            </w:rPr>
            <w:t>录</w:t>
          </w:r>
        </w:p>
        <w:p>
          <w:pPr>
            <w:pStyle w:val="7"/>
            <w:tabs>
              <w:tab w:val="right" w:leader="dot" w:pos="8306"/>
            </w:tabs>
            <w:rPr>
              <w:sz w:val="32"/>
              <w:szCs w:val="32"/>
            </w:rPr>
          </w:pPr>
          <w:r>
            <w:rPr>
              <w:rFonts w:hint="eastAsia" w:ascii="方正小标宋简体" w:hAnsi="方正小标宋简体" w:eastAsia="方正小标宋简体" w:cs="方正小标宋简体"/>
              <w:b/>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
              <w:bCs/>
              <w:color w:val="000000" w:themeColor="text1"/>
              <w:sz w:val="32"/>
              <w:szCs w:val="32"/>
              <w14:textFill>
                <w14:solidFill>
                  <w14:schemeClr w14:val="tx1"/>
                </w14:solidFill>
              </w14:textFill>
            </w:rPr>
            <w:instrText xml:space="preserve">TOC \o "1-3" \h \u </w:instrText>
          </w:r>
          <w:r>
            <w:rPr>
              <w:rFonts w:hint="eastAsia" w:ascii="方正小标宋简体" w:hAnsi="方正小标宋简体" w:eastAsia="方正小标宋简体" w:cs="方正小标宋简体"/>
              <w:b/>
              <w:bCs/>
              <w:color w:val="000000" w:themeColor="text1"/>
              <w:sz w:val="32"/>
              <w:szCs w:val="32"/>
              <w14:textFill>
                <w14:solidFill>
                  <w14:schemeClr w14:val="tx1"/>
                </w14:solidFill>
              </w14:textFill>
            </w:rPr>
            <w:fldChar w:fldCharType="separate"/>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_Toc8628 </w:instrText>
          </w:r>
          <w:r>
            <w:rPr>
              <w:rFonts w:hint="eastAsia" w:ascii="方正小标宋简体" w:hAnsi="方正小标宋简体" w:eastAsia="方正小标宋简体" w:cs="方正小标宋简体"/>
              <w:bCs/>
              <w:sz w:val="32"/>
              <w:szCs w:val="32"/>
            </w:rPr>
            <w:fldChar w:fldCharType="separate"/>
          </w:r>
          <w:r>
            <w:rPr>
              <w:rFonts w:hint="eastAsia" w:ascii="黑体" w:hAnsi="黑体" w:eastAsia="黑体" w:cs="黑体"/>
              <w:sz w:val="32"/>
              <w:szCs w:val="32"/>
            </w:rPr>
            <w:t>一、 知其所来——准确把握党纪学习教育重要意义</w:t>
          </w:r>
          <w:r>
            <w:rPr>
              <w:sz w:val="32"/>
              <w:szCs w:val="32"/>
            </w:rPr>
            <w:tab/>
          </w:r>
          <w:r>
            <w:rPr>
              <w:sz w:val="32"/>
              <w:szCs w:val="32"/>
            </w:rPr>
            <w:fldChar w:fldCharType="begin"/>
          </w:r>
          <w:r>
            <w:rPr>
              <w:sz w:val="32"/>
              <w:szCs w:val="32"/>
            </w:rPr>
            <w:instrText xml:space="preserve"> PAGEREF _Toc8628 \h </w:instrText>
          </w:r>
          <w:r>
            <w:rPr>
              <w:sz w:val="32"/>
              <w:szCs w:val="32"/>
            </w:rPr>
            <w:fldChar w:fldCharType="separate"/>
          </w:r>
          <w:r>
            <w:rPr>
              <w:sz w:val="32"/>
              <w:szCs w:val="32"/>
            </w:rPr>
            <w:t>1</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_Toc9542 </w:instrText>
          </w:r>
          <w:r>
            <w:rPr>
              <w:rFonts w:hint="eastAsia" w:ascii="方正小标宋简体" w:hAnsi="方正小标宋简体" w:eastAsia="方正小标宋简体" w:cs="方正小标宋简体"/>
              <w:bCs/>
              <w:sz w:val="32"/>
              <w:szCs w:val="32"/>
            </w:rPr>
            <w:fldChar w:fldCharType="separate"/>
          </w:r>
          <w:r>
            <w:rPr>
              <w:rFonts w:hint="eastAsia" w:ascii="楷体_GB2312" w:hAnsi="楷体" w:eastAsia="楷体_GB2312" w:cs="楷体"/>
              <w:sz w:val="32"/>
              <w:szCs w:val="32"/>
            </w:rPr>
            <w:t>（一） 聚焦历史沿革，开创纪律建设新局面</w:t>
          </w:r>
          <w:r>
            <w:rPr>
              <w:sz w:val="32"/>
              <w:szCs w:val="32"/>
            </w:rPr>
            <w:tab/>
          </w:r>
          <w:r>
            <w:rPr>
              <w:sz w:val="32"/>
              <w:szCs w:val="32"/>
            </w:rPr>
            <w:fldChar w:fldCharType="begin"/>
          </w:r>
          <w:r>
            <w:rPr>
              <w:sz w:val="32"/>
              <w:szCs w:val="32"/>
            </w:rPr>
            <w:instrText xml:space="preserve"> PAGEREF _Toc9542 \h </w:instrText>
          </w:r>
          <w:r>
            <w:rPr>
              <w:sz w:val="32"/>
              <w:szCs w:val="32"/>
            </w:rPr>
            <w:fldChar w:fldCharType="separate"/>
          </w:r>
          <w:r>
            <w:rPr>
              <w:sz w:val="32"/>
              <w:szCs w:val="32"/>
            </w:rPr>
            <w:t>2</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3"/>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_Toc14107 </w:instrText>
          </w:r>
          <w:r>
            <w:rPr>
              <w:rFonts w:hint="eastAsia" w:ascii="方正小标宋简体" w:hAnsi="方正小标宋简体" w:eastAsia="方正小标宋简体" w:cs="方正小标宋简体"/>
              <w:bCs/>
              <w:sz w:val="32"/>
              <w:szCs w:val="32"/>
            </w:rPr>
            <w:fldChar w:fldCharType="separate"/>
          </w:r>
          <w:r>
            <w:rPr>
              <w:rFonts w:hint="eastAsia" w:ascii="仿宋_GB2312" w:hAnsi="仿宋" w:eastAsia="仿宋_GB2312" w:cs="仿宋"/>
              <w:bCs/>
              <w:sz w:val="32"/>
              <w:szCs w:val="32"/>
            </w:rPr>
            <w:t>1.严明</w:t>
          </w:r>
          <w:r>
            <w:rPr>
              <w:rFonts w:hint="eastAsia" w:ascii="仿宋_GB2312" w:hAnsi="仿宋" w:eastAsia="仿宋_GB2312" w:cs="仿宋"/>
              <w:bCs/>
              <w:sz w:val="32"/>
              <w:szCs w:val="32"/>
              <w:lang w:val="en-US" w:eastAsia="zh-CN"/>
            </w:rPr>
            <w:t>纪律建设</w:t>
          </w:r>
          <w:r>
            <w:rPr>
              <w:rFonts w:hint="eastAsia" w:ascii="仿宋_GB2312" w:hAnsi="仿宋" w:eastAsia="仿宋_GB2312" w:cs="仿宋"/>
              <w:bCs/>
              <w:sz w:val="32"/>
              <w:szCs w:val="32"/>
            </w:rPr>
            <w:t>推动百年大党自我革命</w:t>
          </w:r>
          <w:r>
            <w:rPr>
              <w:sz w:val="32"/>
              <w:szCs w:val="32"/>
            </w:rPr>
            <w:tab/>
          </w:r>
          <w:r>
            <w:rPr>
              <w:sz w:val="32"/>
              <w:szCs w:val="32"/>
            </w:rPr>
            <w:fldChar w:fldCharType="begin"/>
          </w:r>
          <w:r>
            <w:rPr>
              <w:sz w:val="32"/>
              <w:szCs w:val="32"/>
            </w:rPr>
            <w:instrText xml:space="preserve"> PAGEREF _Toc14107 \h </w:instrText>
          </w:r>
          <w:r>
            <w:rPr>
              <w:sz w:val="32"/>
              <w:szCs w:val="32"/>
            </w:rPr>
            <w:fldChar w:fldCharType="separate"/>
          </w:r>
          <w:r>
            <w:rPr>
              <w:sz w:val="32"/>
              <w:szCs w:val="32"/>
            </w:rPr>
            <w:t>2</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3"/>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_Toc14827 </w:instrText>
          </w:r>
          <w:r>
            <w:rPr>
              <w:rFonts w:hint="eastAsia" w:ascii="方正小标宋简体" w:hAnsi="方正小标宋简体" w:eastAsia="方正小标宋简体" w:cs="方正小标宋简体"/>
              <w:bCs/>
              <w:sz w:val="32"/>
              <w:szCs w:val="32"/>
            </w:rPr>
            <w:fldChar w:fldCharType="separate"/>
          </w:r>
          <w:r>
            <w:rPr>
              <w:rFonts w:hint="eastAsia" w:ascii="仿宋_GB2312" w:hAnsi="仿宋" w:eastAsia="仿宋_GB2312" w:cs="仿宋"/>
              <w:bCs/>
              <w:sz w:val="32"/>
              <w:szCs w:val="32"/>
            </w:rPr>
            <w:t>2.</w:t>
          </w:r>
          <w:r>
            <w:rPr>
              <w:rFonts w:hint="eastAsia" w:ascii="仿宋_GB2312" w:hAnsi="仿宋" w:eastAsia="仿宋_GB2312" w:cs="仿宋"/>
              <w:bCs/>
              <w:sz w:val="32"/>
              <w:szCs w:val="32"/>
              <w:lang w:val="en-US" w:eastAsia="zh-CN"/>
            </w:rPr>
            <w:t>完善纪律规范</w:t>
          </w:r>
          <w:r>
            <w:rPr>
              <w:rFonts w:hint="eastAsia" w:ascii="仿宋_GB2312" w:hAnsi="仿宋" w:eastAsia="仿宋_GB2312" w:cs="仿宋"/>
              <w:bCs/>
              <w:sz w:val="32"/>
              <w:szCs w:val="32"/>
            </w:rPr>
            <w:t>实现纪律建设与时俱进</w:t>
          </w:r>
          <w:r>
            <w:rPr>
              <w:sz w:val="32"/>
              <w:szCs w:val="32"/>
            </w:rPr>
            <w:tab/>
          </w:r>
          <w:r>
            <w:rPr>
              <w:sz w:val="32"/>
              <w:szCs w:val="32"/>
            </w:rPr>
            <w:fldChar w:fldCharType="begin"/>
          </w:r>
          <w:r>
            <w:rPr>
              <w:sz w:val="32"/>
              <w:szCs w:val="32"/>
            </w:rPr>
            <w:instrText xml:space="preserve"> PAGEREF _Toc14827 \h </w:instrText>
          </w:r>
          <w:r>
            <w:rPr>
              <w:sz w:val="32"/>
              <w:szCs w:val="32"/>
            </w:rPr>
            <w:fldChar w:fldCharType="separate"/>
          </w:r>
          <w:r>
            <w:rPr>
              <w:sz w:val="32"/>
              <w:szCs w:val="32"/>
            </w:rPr>
            <w:t>4</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_Toc9719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（二）凝聚奋进力量，开展党纪学习教育正当其时</w:t>
          </w:r>
          <w:r>
            <w:rPr>
              <w:sz w:val="32"/>
              <w:szCs w:val="32"/>
            </w:rPr>
            <w:tab/>
          </w:r>
          <w:r>
            <w:rPr>
              <w:sz w:val="32"/>
              <w:szCs w:val="32"/>
            </w:rPr>
            <w:fldChar w:fldCharType="begin"/>
          </w:r>
          <w:r>
            <w:rPr>
              <w:sz w:val="32"/>
              <w:szCs w:val="32"/>
            </w:rPr>
            <w:instrText xml:space="preserve"> PAGEREF _Toc9719 \h </w:instrText>
          </w:r>
          <w:r>
            <w:rPr>
              <w:sz w:val="32"/>
              <w:szCs w:val="32"/>
            </w:rPr>
            <w:fldChar w:fldCharType="separate"/>
          </w:r>
          <w:r>
            <w:rPr>
              <w:sz w:val="32"/>
              <w:szCs w:val="32"/>
            </w:rPr>
            <w:t>8</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3"/>
            <w:tabs>
              <w:tab w:val="right" w:leader="dot" w:pos="8306"/>
            </w:tabs>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HYPERLINK \l _Toc14062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1.是坚持党对司法工作绝对领导的必然要求</w:t>
          </w:r>
          <w:r>
            <w:rPr>
              <w:rFonts w:hint="eastAsia" w:ascii="仿宋_GB2312" w:hAnsi="仿宋" w:eastAsia="仿宋_GB2312" w:cs="仿宋"/>
              <w:bCs/>
              <w:sz w:val="32"/>
              <w:szCs w:val="32"/>
              <w:lang w:val="en-US" w:eastAsia="zh-CN"/>
            </w:rPr>
            <w:tab/>
          </w: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PAGEREF _Toc14062 \h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9</w:t>
          </w:r>
          <w:r>
            <w:rPr>
              <w:rFonts w:hint="eastAsia" w:ascii="仿宋_GB2312" w:hAnsi="仿宋" w:eastAsia="仿宋_GB2312" w:cs="仿宋"/>
              <w:bCs/>
              <w:sz w:val="32"/>
              <w:szCs w:val="32"/>
              <w:lang w:val="en-US" w:eastAsia="zh-CN"/>
            </w:rPr>
            <w:fldChar w:fldCharType="end"/>
          </w:r>
          <w:r>
            <w:rPr>
              <w:rFonts w:hint="eastAsia" w:ascii="仿宋_GB2312" w:hAnsi="仿宋" w:eastAsia="仿宋_GB2312" w:cs="仿宋"/>
              <w:bCs/>
              <w:sz w:val="32"/>
              <w:szCs w:val="32"/>
              <w:lang w:val="en-US" w:eastAsia="zh-CN"/>
            </w:rPr>
            <w:fldChar w:fldCharType="end"/>
          </w:r>
        </w:p>
        <w:p>
          <w:pPr>
            <w:pStyle w:val="3"/>
            <w:tabs>
              <w:tab w:val="right" w:leader="dot" w:pos="8306"/>
            </w:tabs>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HYPERLINK \l _Toc30984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2.是锻造勤廉并重的新时代法院队伍的重要举措</w:t>
          </w:r>
          <w:r>
            <w:rPr>
              <w:rFonts w:hint="eastAsia" w:ascii="仿宋_GB2312" w:hAnsi="仿宋" w:eastAsia="仿宋_GB2312" w:cs="仿宋"/>
              <w:bCs/>
              <w:sz w:val="32"/>
              <w:szCs w:val="32"/>
              <w:lang w:val="en-US" w:eastAsia="zh-CN"/>
            </w:rPr>
            <w:tab/>
          </w: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PAGEREF _Toc30984 \h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9</w:t>
          </w:r>
          <w:r>
            <w:rPr>
              <w:rFonts w:hint="eastAsia" w:ascii="仿宋_GB2312" w:hAnsi="仿宋" w:eastAsia="仿宋_GB2312" w:cs="仿宋"/>
              <w:bCs/>
              <w:sz w:val="32"/>
              <w:szCs w:val="32"/>
              <w:lang w:val="en-US" w:eastAsia="zh-CN"/>
            </w:rPr>
            <w:fldChar w:fldCharType="end"/>
          </w:r>
          <w:r>
            <w:rPr>
              <w:rFonts w:hint="eastAsia" w:ascii="仿宋_GB2312" w:hAnsi="仿宋" w:eastAsia="仿宋_GB2312" w:cs="仿宋"/>
              <w:bCs/>
              <w:sz w:val="32"/>
              <w:szCs w:val="32"/>
              <w:lang w:val="en-US" w:eastAsia="zh-CN"/>
            </w:rPr>
            <w:fldChar w:fldCharType="end"/>
          </w:r>
        </w:p>
        <w:p>
          <w:pPr>
            <w:pStyle w:val="3"/>
            <w:tabs>
              <w:tab w:val="right" w:leader="dot" w:pos="8306"/>
            </w:tabs>
            <w:rPr>
              <w:sz w:val="32"/>
              <w:szCs w:val="32"/>
            </w:rPr>
          </w:pP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HYPERLINK \l _Toc22764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3.是推动审判工作高质量发展的有力保障</w:t>
          </w:r>
          <w:r>
            <w:rPr>
              <w:rFonts w:hint="eastAsia" w:ascii="仿宋_GB2312" w:hAnsi="仿宋" w:eastAsia="仿宋_GB2312" w:cs="仿宋"/>
              <w:bCs/>
              <w:sz w:val="32"/>
              <w:szCs w:val="32"/>
              <w:lang w:val="en-US" w:eastAsia="zh-CN"/>
            </w:rPr>
            <w:tab/>
          </w:r>
          <w:r>
            <w:rPr>
              <w:rFonts w:hint="eastAsia" w:ascii="仿宋_GB2312" w:hAnsi="仿宋" w:eastAsia="仿宋_GB2312" w:cs="仿宋"/>
              <w:bCs/>
              <w:sz w:val="32"/>
              <w:szCs w:val="32"/>
              <w:lang w:val="en-US" w:eastAsia="zh-CN"/>
            </w:rPr>
            <w:fldChar w:fldCharType="begin"/>
          </w:r>
          <w:r>
            <w:rPr>
              <w:rFonts w:hint="eastAsia" w:ascii="仿宋_GB2312" w:hAnsi="仿宋" w:eastAsia="仿宋_GB2312" w:cs="仿宋"/>
              <w:bCs/>
              <w:sz w:val="32"/>
              <w:szCs w:val="32"/>
              <w:lang w:val="en-US" w:eastAsia="zh-CN"/>
            </w:rPr>
            <w:instrText xml:space="preserve"> PAGEREF _Toc22764 \h </w:instrText>
          </w:r>
          <w:r>
            <w:rPr>
              <w:rFonts w:hint="eastAsia" w:ascii="仿宋_GB2312" w:hAnsi="仿宋" w:eastAsia="仿宋_GB2312" w:cs="仿宋"/>
              <w:bCs/>
              <w:sz w:val="32"/>
              <w:szCs w:val="32"/>
              <w:lang w:val="en-US" w:eastAsia="zh-CN"/>
            </w:rPr>
            <w:fldChar w:fldCharType="separate"/>
          </w:r>
          <w:r>
            <w:rPr>
              <w:rFonts w:hint="eastAsia" w:ascii="仿宋_GB2312" w:hAnsi="仿宋" w:eastAsia="仿宋_GB2312" w:cs="仿宋"/>
              <w:bCs/>
              <w:sz w:val="32"/>
              <w:szCs w:val="32"/>
              <w:lang w:val="en-US" w:eastAsia="zh-CN"/>
            </w:rPr>
            <w:t>11</w:t>
          </w:r>
          <w:r>
            <w:rPr>
              <w:rFonts w:hint="eastAsia" w:ascii="仿宋_GB2312" w:hAnsi="仿宋" w:eastAsia="仿宋_GB2312" w:cs="仿宋"/>
              <w:bCs/>
              <w:sz w:val="32"/>
              <w:szCs w:val="32"/>
              <w:lang w:val="en-US" w:eastAsia="zh-CN"/>
            </w:rPr>
            <w:fldChar w:fldCharType="end"/>
          </w:r>
          <w:r>
            <w:rPr>
              <w:rFonts w:hint="eastAsia" w:ascii="仿宋_GB2312" w:hAnsi="仿宋" w:eastAsia="仿宋_GB2312" w:cs="仿宋"/>
              <w:bCs/>
              <w:sz w:val="32"/>
              <w:szCs w:val="32"/>
              <w:lang w:val="en-US" w:eastAsia="zh-CN"/>
            </w:rPr>
            <w:fldChar w:fldCharType="end"/>
          </w:r>
        </w:p>
        <w:p>
          <w:pPr>
            <w:pStyle w:val="7"/>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_Toc30492 </w:instrText>
          </w:r>
          <w:r>
            <w:rPr>
              <w:rFonts w:hint="eastAsia" w:ascii="方正小标宋简体" w:hAnsi="方正小标宋简体" w:eastAsia="方正小标宋简体" w:cs="方正小标宋简体"/>
              <w:bCs/>
              <w:sz w:val="32"/>
              <w:szCs w:val="32"/>
            </w:rPr>
            <w:fldChar w:fldCharType="separate"/>
          </w:r>
          <w:r>
            <w:rPr>
              <w:rFonts w:hint="eastAsia" w:ascii="黑体" w:hAnsi="黑体" w:eastAsia="黑体" w:cs="黑体"/>
              <w:sz w:val="32"/>
              <w:szCs w:val="32"/>
            </w:rPr>
            <w:t>二、识其所在——以六大纪律校正思想和行动</w:t>
          </w:r>
          <w:r>
            <w:rPr>
              <w:sz w:val="32"/>
              <w:szCs w:val="32"/>
            </w:rPr>
            <w:tab/>
          </w:r>
          <w:r>
            <w:rPr>
              <w:sz w:val="32"/>
              <w:szCs w:val="32"/>
            </w:rPr>
            <w:fldChar w:fldCharType="begin"/>
          </w:r>
          <w:r>
            <w:rPr>
              <w:sz w:val="32"/>
              <w:szCs w:val="32"/>
            </w:rPr>
            <w:instrText xml:space="preserve"> PAGEREF _Toc30492 \h </w:instrText>
          </w:r>
          <w:r>
            <w:rPr>
              <w:sz w:val="32"/>
              <w:szCs w:val="32"/>
            </w:rPr>
            <w:fldChar w:fldCharType="separate"/>
          </w:r>
          <w:r>
            <w:rPr>
              <w:sz w:val="32"/>
              <w:szCs w:val="32"/>
            </w:rPr>
            <w:t>12</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_Toc4520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（一）严明政治纪律，坚定理想信念，永葆政治忠诚</w:t>
          </w:r>
          <w:r>
            <w:rPr>
              <w:sz w:val="32"/>
              <w:szCs w:val="32"/>
            </w:rPr>
            <w:tab/>
          </w:r>
          <w:r>
            <w:rPr>
              <w:sz w:val="32"/>
              <w:szCs w:val="32"/>
            </w:rPr>
            <w:fldChar w:fldCharType="begin"/>
          </w:r>
          <w:r>
            <w:rPr>
              <w:sz w:val="32"/>
              <w:szCs w:val="32"/>
            </w:rPr>
            <w:instrText xml:space="preserve"> PAGEREF _Toc4520 \h </w:instrText>
          </w:r>
          <w:r>
            <w:rPr>
              <w:sz w:val="32"/>
              <w:szCs w:val="32"/>
            </w:rPr>
            <w:fldChar w:fldCharType="separate"/>
          </w:r>
          <w:r>
            <w:rPr>
              <w:sz w:val="32"/>
              <w:szCs w:val="32"/>
            </w:rPr>
            <w:t>12</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_Toc5789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（二）严明组织纪律，</w:t>
          </w:r>
          <w:r>
            <w:rPr>
              <w:rFonts w:hint="eastAsia" w:ascii="楷体" w:hAnsi="楷体" w:eastAsia="楷体" w:cs="楷体"/>
              <w:sz w:val="32"/>
              <w:szCs w:val="32"/>
              <w:lang w:val="en-US" w:eastAsia="zh-CN"/>
            </w:rPr>
            <w:t>强化组织意识</w:t>
          </w:r>
          <w:r>
            <w:rPr>
              <w:rFonts w:hint="eastAsia" w:ascii="楷体" w:hAnsi="楷体" w:eastAsia="楷体" w:cs="楷体"/>
              <w:sz w:val="32"/>
              <w:szCs w:val="32"/>
            </w:rPr>
            <w:t>，</w:t>
          </w:r>
          <w:r>
            <w:rPr>
              <w:rFonts w:hint="eastAsia" w:ascii="楷体" w:hAnsi="楷体" w:eastAsia="楷体" w:cs="楷体"/>
              <w:sz w:val="32"/>
              <w:szCs w:val="32"/>
              <w:lang w:val="en-US" w:eastAsia="zh-CN"/>
            </w:rPr>
            <w:t>树牢正确权力观</w:t>
          </w:r>
          <w:r>
            <w:rPr>
              <w:sz w:val="32"/>
              <w:szCs w:val="32"/>
            </w:rPr>
            <w:tab/>
          </w:r>
          <w:r>
            <w:rPr>
              <w:sz w:val="32"/>
              <w:szCs w:val="32"/>
            </w:rPr>
            <w:fldChar w:fldCharType="begin"/>
          </w:r>
          <w:r>
            <w:rPr>
              <w:sz w:val="32"/>
              <w:szCs w:val="32"/>
            </w:rPr>
            <w:instrText xml:space="preserve"> PAGEREF _Toc5789 \h </w:instrText>
          </w:r>
          <w:r>
            <w:rPr>
              <w:sz w:val="32"/>
              <w:szCs w:val="32"/>
            </w:rPr>
            <w:fldChar w:fldCharType="separate"/>
          </w:r>
          <w:r>
            <w:rPr>
              <w:sz w:val="32"/>
              <w:szCs w:val="32"/>
            </w:rPr>
            <w:t>14</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_Toc11806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（三）严明廉洁纪律，时刻自重自省，恪守清正本色</w:t>
          </w:r>
          <w:r>
            <w:rPr>
              <w:sz w:val="32"/>
              <w:szCs w:val="32"/>
            </w:rPr>
            <w:tab/>
          </w:r>
          <w:r>
            <w:rPr>
              <w:sz w:val="32"/>
              <w:szCs w:val="32"/>
            </w:rPr>
            <w:fldChar w:fldCharType="begin"/>
          </w:r>
          <w:r>
            <w:rPr>
              <w:sz w:val="32"/>
              <w:szCs w:val="32"/>
            </w:rPr>
            <w:instrText xml:space="preserve"> PAGEREF _Toc11806 \h </w:instrText>
          </w:r>
          <w:r>
            <w:rPr>
              <w:sz w:val="32"/>
              <w:szCs w:val="32"/>
            </w:rPr>
            <w:fldChar w:fldCharType="separate"/>
          </w:r>
          <w:r>
            <w:rPr>
              <w:sz w:val="32"/>
              <w:szCs w:val="32"/>
            </w:rPr>
            <w:t>16</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_Toc18417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（四）严明群众纪律，以人民为中心，厚植为民情怀</w:t>
          </w:r>
          <w:r>
            <w:rPr>
              <w:sz w:val="32"/>
              <w:szCs w:val="32"/>
            </w:rPr>
            <w:tab/>
          </w:r>
          <w:r>
            <w:rPr>
              <w:sz w:val="32"/>
              <w:szCs w:val="32"/>
            </w:rPr>
            <w:fldChar w:fldCharType="begin"/>
          </w:r>
          <w:r>
            <w:rPr>
              <w:sz w:val="32"/>
              <w:szCs w:val="32"/>
            </w:rPr>
            <w:instrText xml:space="preserve"> PAGEREF _Toc18417 \h </w:instrText>
          </w:r>
          <w:r>
            <w:rPr>
              <w:sz w:val="32"/>
              <w:szCs w:val="32"/>
            </w:rPr>
            <w:fldChar w:fldCharType="separate"/>
          </w:r>
          <w:r>
            <w:rPr>
              <w:sz w:val="32"/>
              <w:szCs w:val="32"/>
            </w:rPr>
            <w:t>18</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_Toc7975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（五）严明工作纪律，</w:t>
          </w:r>
          <w:r>
            <w:rPr>
              <w:rFonts w:hint="eastAsia" w:ascii="楷体" w:hAnsi="楷体" w:eastAsia="楷体" w:cs="楷体"/>
              <w:sz w:val="32"/>
              <w:szCs w:val="32"/>
              <w:lang w:val="en-US" w:eastAsia="zh-CN"/>
            </w:rPr>
            <w:t>敢斗争勇担当</w:t>
          </w:r>
          <w:r>
            <w:rPr>
              <w:rFonts w:hint="eastAsia" w:ascii="楷体" w:hAnsi="楷体" w:eastAsia="楷体" w:cs="楷体"/>
              <w:sz w:val="32"/>
              <w:szCs w:val="32"/>
            </w:rPr>
            <w:t>，依法能动履职</w:t>
          </w:r>
          <w:r>
            <w:rPr>
              <w:sz w:val="32"/>
              <w:szCs w:val="32"/>
            </w:rPr>
            <w:tab/>
          </w:r>
          <w:r>
            <w:rPr>
              <w:sz w:val="32"/>
              <w:szCs w:val="32"/>
            </w:rPr>
            <w:fldChar w:fldCharType="begin"/>
          </w:r>
          <w:r>
            <w:rPr>
              <w:sz w:val="32"/>
              <w:szCs w:val="32"/>
            </w:rPr>
            <w:instrText xml:space="preserve"> PAGEREF _Toc7975 \h </w:instrText>
          </w:r>
          <w:r>
            <w:rPr>
              <w:sz w:val="32"/>
              <w:szCs w:val="32"/>
            </w:rPr>
            <w:fldChar w:fldCharType="separate"/>
          </w:r>
          <w:r>
            <w:rPr>
              <w:sz w:val="32"/>
              <w:szCs w:val="32"/>
            </w:rPr>
            <w:t>19</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_Toc6760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（六）严明生活纪律，规范自身言行，培养高尚情操</w:t>
          </w:r>
          <w:r>
            <w:rPr>
              <w:sz w:val="32"/>
              <w:szCs w:val="32"/>
            </w:rPr>
            <w:tab/>
          </w:r>
          <w:r>
            <w:rPr>
              <w:sz w:val="32"/>
              <w:szCs w:val="32"/>
            </w:rPr>
            <w:fldChar w:fldCharType="begin"/>
          </w:r>
          <w:r>
            <w:rPr>
              <w:sz w:val="32"/>
              <w:szCs w:val="32"/>
            </w:rPr>
            <w:instrText xml:space="preserve"> PAGEREF _Toc6760 \h </w:instrText>
          </w:r>
          <w:r>
            <w:rPr>
              <w:sz w:val="32"/>
              <w:szCs w:val="32"/>
            </w:rPr>
            <w:fldChar w:fldCharType="separate"/>
          </w:r>
          <w:r>
            <w:rPr>
              <w:sz w:val="32"/>
              <w:szCs w:val="32"/>
            </w:rPr>
            <w:t>21</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7"/>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_Toc6443 </w:instrText>
          </w:r>
          <w:r>
            <w:rPr>
              <w:rFonts w:hint="eastAsia" w:ascii="方正小标宋简体" w:hAnsi="方正小标宋简体" w:eastAsia="方正小标宋简体" w:cs="方正小标宋简体"/>
              <w:bCs/>
              <w:sz w:val="32"/>
              <w:szCs w:val="32"/>
            </w:rPr>
            <w:fldChar w:fldCharType="separate"/>
          </w:r>
          <w:r>
            <w:rPr>
              <w:rFonts w:hint="eastAsia" w:ascii="黑体" w:hAnsi="黑体" w:eastAsia="黑体" w:cs="黑体"/>
              <w:sz w:val="32"/>
              <w:szCs w:val="32"/>
            </w:rPr>
            <w:t>三、明其将往——推动党纪学习教育走深走实</w:t>
          </w:r>
          <w:r>
            <w:rPr>
              <w:sz w:val="32"/>
              <w:szCs w:val="32"/>
            </w:rPr>
            <w:tab/>
          </w:r>
          <w:r>
            <w:rPr>
              <w:sz w:val="32"/>
              <w:szCs w:val="32"/>
            </w:rPr>
            <w:fldChar w:fldCharType="begin"/>
          </w:r>
          <w:r>
            <w:rPr>
              <w:sz w:val="32"/>
              <w:szCs w:val="32"/>
            </w:rPr>
            <w:instrText xml:space="preserve"> PAGEREF _Toc6443 \h </w:instrText>
          </w:r>
          <w:r>
            <w:rPr>
              <w:sz w:val="32"/>
              <w:szCs w:val="32"/>
            </w:rPr>
            <w:fldChar w:fldCharType="separate"/>
          </w:r>
          <w:r>
            <w:rPr>
              <w:sz w:val="32"/>
              <w:szCs w:val="32"/>
            </w:rPr>
            <w:t>23</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_Toc12734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）坚持</w:t>
          </w:r>
          <w:r>
            <w:rPr>
              <w:rFonts w:hint="eastAsia" w:ascii="楷体" w:hAnsi="楷体" w:eastAsia="楷体" w:cs="楷体"/>
              <w:sz w:val="32"/>
              <w:szCs w:val="32"/>
              <w:lang w:val="en-US" w:eastAsia="zh-CN"/>
            </w:rPr>
            <w:t>价值</w:t>
          </w:r>
          <w:r>
            <w:rPr>
              <w:rFonts w:hint="eastAsia" w:ascii="楷体" w:hAnsi="楷体" w:eastAsia="楷体" w:cs="楷体"/>
              <w:sz w:val="32"/>
              <w:szCs w:val="32"/>
            </w:rPr>
            <w:t>导向，聚焦</w:t>
          </w:r>
          <w:r>
            <w:rPr>
              <w:rFonts w:hint="eastAsia" w:ascii="楷体" w:hAnsi="楷体" w:eastAsia="楷体" w:cs="楷体"/>
              <w:sz w:val="32"/>
              <w:szCs w:val="32"/>
              <w:lang w:val="en-US" w:eastAsia="zh-CN"/>
            </w:rPr>
            <w:t>作风转变</w:t>
          </w:r>
          <w:r>
            <w:rPr>
              <w:sz w:val="32"/>
              <w:szCs w:val="32"/>
            </w:rPr>
            <w:tab/>
          </w:r>
          <w:r>
            <w:rPr>
              <w:sz w:val="32"/>
              <w:szCs w:val="32"/>
            </w:rPr>
            <w:fldChar w:fldCharType="begin"/>
          </w:r>
          <w:r>
            <w:rPr>
              <w:sz w:val="32"/>
              <w:szCs w:val="32"/>
            </w:rPr>
            <w:instrText xml:space="preserve"> PAGEREF _Toc12734 \h </w:instrText>
          </w:r>
          <w:r>
            <w:rPr>
              <w:sz w:val="32"/>
              <w:szCs w:val="32"/>
            </w:rPr>
            <w:fldChar w:fldCharType="separate"/>
          </w:r>
          <w:r>
            <w:rPr>
              <w:sz w:val="32"/>
              <w:szCs w:val="32"/>
            </w:rPr>
            <w:t>23</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_Toc13858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bCs w:val="0"/>
              <w:sz w:val="32"/>
              <w:szCs w:val="32"/>
            </w:rPr>
            <w:t>（</w:t>
          </w:r>
          <w:r>
            <w:rPr>
              <w:rFonts w:hint="eastAsia" w:ascii="楷体" w:hAnsi="楷体" w:eastAsia="楷体" w:cs="楷体"/>
              <w:bCs w:val="0"/>
              <w:sz w:val="32"/>
              <w:szCs w:val="32"/>
              <w:lang w:val="en-US" w:eastAsia="zh-CN"/>
            </w:rPr>
            <w:t>二</w:t>
          </w:r>
          <w:r>
            <w:rPr>
              <w:rFonts w:hint="eastAsia" w:ascii="楷体" w:hAnsi="楷体" w:eastAsia="楷体" w:cs="楷体"/>
              <w:bCs w:val="0"/>
              <w:sz w:val="32"/>
              <w:szCs w:val="32"/>
            </w:rPr>
            <w:t>）坚持效果导向，聚焦提质增效</w:t>
          </w:r>
          <w:r>
            <w:rPr>
              <w:sz w:val="32"/>
              <w:szCs w:val="32"/>
            </w:rPr>
            <w:tab/>
          </w:r>
          <w:r>
            <w:rPr>
              <w:sz w:val="32"/>
              <w:szCs w:val="32"/>
            </w:rPr>
            <w:fldChar w:fldCharType="begin"/>
          </w:r>
          <w:r>
            <w:rPr>
              <w:sz w:val="32"/>
              <w:szCs w:val="32"/>
            </w:rPr>
            <w:instrText xml:space="preserve"> PAGEREF _Toc13858 \h </w:instrText>
          </w:r>
          <w:r>
            <w:rPr>
              <w:sz w:val="32"/>
              <w:szCs w:val="32"/>
            </w:rPr>
            <w:fldChar w:fldCharType="separate"/>
          </w:r>
          <w:r>
            <w:rPr>
              <w:sz w:val="32"/>
              <w:szCs w:val="32"/>
            </w:rPr>
            <w:t>24</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tabs>
              <w:tab w:val="right" w:leader="dot" w:pos="8306"/>
            </w:tabs>
            <w:rPr>
              <w:sz w:val="32"/>
              <w:szCs w:val="32"/>
            </w:r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begin"/>
          </w:r>
          <w:r>
            <w:rPr>
              <w:rFonts w:hint="eastAsia" w:ascii="方正小标宋简体" w:hAnsi="方正小标宋简体" w:eastAsia="方正小标宋简体" w:cs="方正小标宋简体"/>
              <w:bCs/>
              <w:sz w:val="32"/>
              <w:szCs w:val="32"/>
            </w:rPr>
            <w:instrText xml:space="preserve"> HYPERLINK \l _Toc22668 </w:instrText>
          </w:r>
          <w:r>
            <w:rPr>
              <w:rFonts w:hint="eastAsia" w:ascii="方正小标宋简体" w:hAnsi="方正小标宋简体" w:eastAsia="方正小标宋简体" w:cs="方正小标宋简体"/>
              <w:bCs/>
              <w:sz w:val="32"/>
              <w:szCs w:val="32"/>
            </w:rPr>
            <w:fldChar w:fldCharType="separate"/>
          </w: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）坚持责任导向，聚焦</w:t>
          </w:r>
          <w:r>
            <w:rPr>
              <w:rFonts w:hint="eastAsia" w:ascii="楷体" w:hAnsi="楷体" w:eastAsia="楷体" w:cs="楷体"/>
              <w:sz w:val="32"/>
              <w:szCs w:val="32"/>
              <w:lang w:val="en-US" w:eastAsia="zh-CN"/>
            </w:rPr>
            <w:t>能动履职</w:t>
          </w:r>
          <w:r>
            <w:rPr>
              <w:sz w:val="32"/>
              <w:szCs w:val="32"/>
            </w:rPr>
            <w:tab/>
          </w:r>
          <w:r>
            <w:rPr>
              <w:sz w:val="32"/>
              <w:szCs w:val="32"/>
            </w:rPr>
            <w:fldChar w:fldCharType="begin"/>
          </w:r>
          <w:r>
            <w:rPr>
              <w:sz w:val="32"/>
              <w:szCs w:val="32"/>
            </w:rPr>
            <w:instrText xml:space="preserve"> PAGEREF _Toc22668 \h </w:instrText>
          </w:r>
          <w:r>
            <w:rPr>
              <w:sz w:val="32"/>
              <w:szCs w:val="32"/>
            </w:rPr>
            <w:fldChar w:fldCharType="separate"/>
          </w:r>
          <w:r>
            <w:rPr>
              <w:sz w:val="32"/>
              <w:szCs w:val="32"/>
            </w:rPr>
            <w:t>26</w:t>
          </w:r>
          <w:r>
            <w:rPr>
              <w:sz w:val="32"/>
              <w:szCs w:val="32"/>
            </w:rPr>
            <w:fldChar w:fldCharType="end"/>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ascii="方正小标宋简体" w:hAnsi="方正小标宋简体" w:eastAsia="方正小标宋简体" w:cs="方正小标宋简体"/>
              <w:b/>
              <w:bCs/>
              <w:color w:val="000000" w:themeColor="text1"/>
              <w:sz w:val="32"/>
              <w:szCs w:val="32"/>
              <w14:textFill>
                <w14:solidFill>
                  <w14:schemeClr w14:val="tx1"/>
                </w14:solidFill>
              </w14:textFill>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fldChar w:fldCharType="end"/>
          </w:r>
        </w:p>
      </w:sdtContent>
    </w:sdt>
    <w:p>
      <w:pPr>
        <w:tabs>
          <w:tab w:val="left" w:pos="1785"/>
        </w:tabs>
        <w:jc w:val="center"/>
        <w:rPr>
          <w:rFonts w:ascii="方正小标宋简体" w:hAnsi="方正小标宋简体" w:eastAsia="方正小标宋简体" w:cs="方正小标宋简体"/>
          <w:b/>
          <w:bCs/>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bCs/>
          <w:color w:val="000000" w:themeColor="text1"/>
          <w:sz w:val="36"/>
          <w:szCs w:val="36"/>
          <w14:textFill>
            <w14:solidFill>
              <w14:schemeClr w14:val="tx1"/>
            </w14:solidFill>
          </w14:textFill>
        </w:rPr>
        <w:t xml:space="preserve">明纪律规矩 扬清风正气 </w:t>
      </w:r>
    </w:p>
    <w:p>
      <w:pPr>
        <w:tabs>
          <w:tab w:val="left" w:pos="1785"/>
        </w:tabs>
        <w:ind w:firstLine="722" w:firstLineChars="200"/>
        <w:rPr>
          <w:rFonts w:ascii="仿宋" w:hAnsi="仿宋" w:eastAsia="仿宋" w:cs="仿宋"/>
          <w:b/>
          <w:bCs/>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b/>
          <w:bCs/>
          <w:color w:val="000000" w:themeColor="text1"/>
          <w:sz w:val="36"/>
          <w:szCs w:val="36"/>
          <w14:textFill>
            <w14:solidFill>
              <w14:schemeClr w14:val="tx1"/>
            </w14:solidFill>
          </w14:textFill>
        </w:rPr>
        <w:t>坚守“六大纪律”助推法院工作高质量发展</w:t>
      </w:r>
    </w:p>
    <w:p>
      <w:pPr>
        <w:jc w:val="center"/>
        <w:rPr>
          <w:rFonts w:ascii="楷体_GB2312" w:hAnsi="Calibri" w:eastAsia="楷体_GB2312" w:cs="Times New Roman"/>
          <w:color w:val="000000" w:themeColor="text1"/>
          <w:sz w:val="36"/>
          <w:szCs w:val="36"/>
          <w14:textFill>
            <w14:solidFill>
              <w14:schemeClr w14:val="tx1"/>
            </w14:solidFill>
          </w14:textFill>
        </w:rPr>
      </w:pPr>
      <w:r>
        <w:rPr>
          <w:rFonts w:hint="eastAsia" w:ascii="楷体_GB2312" w:hAnsi="Calibri" w:eastAsia="楷体_GB2312" w:cs="Times New Roman"/>
          <w:color w:val="000000" w:themeColor="text1"/>
          <w:sz w:val="36"/>
          <w:szCs w:val="36"/>
          <w:lang w:eastAsia="zh-CN"/>
          <w14:textFill>
            <w14:solidFill>
              <w14:schemeClr w14:val="tx1"/>
            </w14:solidFill>
          </w14:textFill>
        </w:rPr>
        <w:t>北京市</w:t>
      </w:r>
      <w:r>
        <w:rPr>
          <w:rFonts w:hint="eastAsia" w:ascii="楷体_GB2312" w:hAnsi="Calibri" w:eastAsia="楷体_GB2312" w:cs="Times New Roman"/>
          <w:color w:val="000000" w:themeColor="text1"/>
          <w:sz w:val="36"/>
          <w:szCs w:val="36"/>
          <w14:textFill>
            <w14:solidFill>
              <w14:schemeClr w14:val="tx1"/>
            </w14:solidFill>
          </w14:textFill>
        </w:rPr>
        <w:t>平谷</w:t>
      </w:r>
      <w:r>
        <w:rPr>
          <w:rFonts w:hint="eastAsia" w:ascii="楷体_GB2312" w:hAnsi="Calibri" w:eastAsia="楷体_GB2312" w:cs="Times New Roman"/>
          <w:color w:val="000000" w:themeColor="text1"/>
          <w:sz w:val="36"/>
          <w:szCs w:val="36"/>
          <w:lang w:eastAsia="zh-CN"/>
          <w14:textFill>
            <w14:solidFill>
              <w14:schemeClr w14:val="tx1"/>
            </w14:solidFill>
          </w14:textFill>
        </w:rPr>
        <w:t>区人民</w:t>
      </w:r>
      <w:bookmarkStart w:id="19" w:name="_GoBack"/>
      <w:bookmarkEnd w:id="19"/>
      <w:r>
        <w:rPr>
          <w:rFonts w:hint="eastAsia" w:ascii="楷体_GB2312" w:hAnsi="Calibri" w:eastAsia="楷体_GB2312" w:cs="Times New Roman"/>
          <w:color w:val="000000" w:themeColor="text1"/>
          <w:sz w:val="36"/>
          <w:szCs w:val="36"/>
          <w14:textFill>
            <w14:solidFill>
              <w14:schemeClr w14:val="tx1"/>
            </w14:solidFill>
          </w14:textFill>
        </w:rPr>
        <w:t>法院党组书记、院长  杜岩</w:t>
      </w:r>
    </w:p>
    <w:p>
      <w:pPr>
        <w:jc w:val="center"/>
        <w:rPr>
          <w:rFonts w:ascii="楷体_GB2312" w:hAnsi="Calibri" w:eastAsia="楷体_GB2312" w:cs="Times New Roman"/>
          <w:color w:val="000000" w:themeColor="text1"/>
          <w:sz w:val="36"/>
          <w:szCs w:val="36"/>
          <w14:textFill>
            <w14:solidFill>
              <w14:schemeClr w14:val="tx1"/>
            </w14:solidFill>
          </w14:textFill>
        </w:rPr>
      </w:pPr>
      <w:r>
        <w:rPr>
          <w:rFonts w:hint="eastAsia" w:ascii="楷体_GB2312" w:hAnsi="Calibri" w:eastAsia="楷体_GB2312" w:cs="Times New Roman"/>
          <w:color w:val="000000" w:themeColor="text1"/>
          <w:sz w:val="36"/>
          <w:szCs w:val="36"/>
          <w14:textFill>
            <w14:solidFill>
              <w14:schemeClr w14:val="tx1"/>
            </w14:solidFill>
          </w14:textFill>
        </w:rPr>
        <w:t>2024年7月1日</w:t>
      </w:r>
    </w:p>
    <w:p>
      <w:pPr>
        <w:rPr>
          <w:rFonts w:ascii="黑体" w:hAnsi="黑体" w:eastAsia="黑体" w:cs="黑体"/>
          <w:color w:val="000000" w:themeColor="text1"/>
          <w:sz w:val="36"/>
          <w:szCs w:val="32"/>
          <w14:textFill>
            <w14:solidFill>
              <w14:schemeClr w14:val="tx1"/>
            </w14:solidFill>
          </w14:textFill>
        </w:rPr>
      </w:pPr>
    </w:p>
    <w:p>
      <w:pPr>
        <w:rPr>
          <w:rFonts w:ascii="仿宋" w:hAnsi="仿宋" w:eastAsia="仿宋" w:cs="仿宋"/>
          <w:b/>
          <w:bCs/>
          <w:color w:val="000000" w:themeColor="text1"/>
          <w:sz w:val="32"/>
          <w:szCs w:val="32"/>
          <w14:textFill>
            <w14:solidFill>
              <w14:schemeClr w14:val="tx1"/>
            </w14:solidFill>
          </w14:textFill>
        </w:rPr>
      </w:pPr>
      <w:r>
        <w:rPr>
          <w:rFonts w:hint="eastAsia" w:ascii="黑体" w:hAnsi="黑体" w:eastAsia="黑体" w:cs="黑体"/>
          <w:color w:val="000000" w:themeColor="text1"/>
          <w:sz w:val="36"/>
          <w:szCs w:val="32"/>
          <w14:textFill>
            <w14:solidFill>
              <w14:schemeClr w14:val="tx1"/>
            </w14:solidFill>
          </w14:textFill>
        </w:rPr>
        <w:t>同志们：</w:t>
      </w:r>
    </w:p>
    <w:p>
      <w:pPr>
        <w:tabs>
          <w:tab w:val="left" w:pos="1785"/>
        </w:tabs>
        <w:ind w:firstLine="640"/>
        <w:rPr>
          <w:rFonts w:hint="eastAsia" w:ascii="仿宋" w:hAnsi="仿宋" w:eastAsia="仿宋" w:cs="仿宋"/>
          <w:color w:val="000000" w:themeColor="text1"/>
          <w:sz w:val="36"/>
          <w:szCs w:val="36"/>
          <w:lang w:eastAsia="zh-CN"/>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按照党纪学习教育的部署安排，</w:t>
      </w:r>
      <w:r>
        <w:rPr>
          <w:rFonts w:hint="eastAsia" w:ascii="仿宋" w:hAnsi="仿宋" w:eastAsia="仿宋" w:cs="仿宋"/>
          <w:color w:val="000000" w:themeColor="text1"/>
          <w:sz w:val="36"/>
          <w:szCs w:val="36"/>
          <w:lang w:eastAsia="zh-CN"/>
          <w14:textFill>
            <w14:solidFill>
              <w14:schemeClr w14:val="tx1"/>
            </w14:solidFill>
          </w14:textFill>
        </w:rPr>
        <w:t>今天</w:t>
      </w:r>
      <w:r>
        <w:rPr>
          <w:rFonts w:hint="eastAsia" w:ascii="仿宋" w:hAnsi="仿宋" w:eastAsia="仿宋" w:cs="仿宋"/>
          <w:color w:val="000000" w:themeColor="text1"/>
          <w:sz w:val="36"/>
          <w:szCs w:val="36"/>
          <w14:textFill>
            <w14:solidFill>
              <w14:schemeClr w14:val="tx1"/>
            </w14:solidFill>
          </w14:textFill>
        </w:rPr>
        <w:t>由我为大家讲授专题纪律党课，交流分享自己的学习体会，题目是《明纪律规矩 扬清风正气 坚守“六大纪律”助推法院工作高质量发展》，主要讲三个方面</w:t>
      </w:r>
      <w:r>
        <w:rPr>
          <w:rFonts w:hint="eastAsia" w:ascii="仿宋" w:hAnsi="仿宋" w:eastAsia="仿宋" w:cs="仿宋"/>
          <w:color w:val="000000" w:themeColor="text1"/>
          <w:sz w:val="36"/>
          <w:szCs w:val="36"/>
          <w:lang w:eastAsia="zh-CN"/>
          <w14:textFill>
            <w14:solidFill>
              <w14:schemeClr w14:val="tx1"/>
            </w14:solidFill>
          </w14:textFill>
        </w:rPr>
        <w:t>：一是梳理历史脉络，分析现实要求，知其所来；二是详解六大纪律要点，结合典型案例，识其所在；三是明其所往，推动党纪学习教育走深走实。</w:t>
      </w:r>
    </w:p>
    <w:p>
      <w:pPr>
        <w:numPr>
          <w:ilvl w:val="0"/>
          <w:numId w:val="1"/>
        </w:numPr>
        <w:tabs>
          <w:tab w:val="left" w:pos="1785"/>
        </w:tabs>
        <w:ind w:firstLine="720" w:firstLineChars="200"/>
        <w:outlineLvl w:val="0"/>
        <w:rPr>
          <w:rFonts w:ascii="黑体" w:hAnsi="黑体" w:eastAsia="黑体" w:cs="黑体"/>
          <w:color w:val="000000" w:themeColor="text1"/>
          <w:sz w:val="36"/>
          <w:szCs w:val="36"/>
          <w14:textFill>
            <w14:solidFill>
              <w14:schemeClr w14:val="tx1"/>
            </w14:solidFill>
          </w14:textFill>
        </w:rPr>
      </w:pPr>
      <w:bookmarkStart w:id="0" w:name="_Toc8628"/>
      <w:r>
        <w:rPr>
          <w:rFonts w:hint="eastAsia" w:ascii="黑体" w:hAnsi="黑体" w:eastAsia="黑体" w:cs="黑体"/>
          <w:color w:val="000000" w:themeColor="text1"/>
          <w:sz w:val="36"/>
          <w:szCs w:val="36"/>
          <w14:textFill>
            <w14:solidFill>
              <w14:schemeClr w14:val="tx1"/>
            </w14:solidFill>
          </w14:textFill>
        </w:rPr>
        <w:t>知其所来——准确把握党纪学习教育重要意义</w:t>
      </w:r>
      <w:bookmarkEnd w:id="0"/>
    </w:p>
    <w:p>
      <w:pPr>
        <w:numPr>
          <w:ilvl w:val="255"/>
          <w:numId w:val="0"/>
        </w:numPr>
        <w:tabs>
          <w:tab w:val="left" w:pos="1785"/>
        </w:tabs>
        <w:ind w:firstLine="720" w:firstLineChars="200"/>
        <w:rPr>
          <w:rFonts w:ascii="黑体" w:hAnsi="黑体" w:eastAsia="黑体" w:cs="黑体"/>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2024年1月，习近平总书记在二十届中央纪委三次全会上指出，以学习贯彻新修订的纪律处分条例为契机，在全党开展一次集中性纪律教育。经党中央同意，自2024年4月至7月，在全党开展党纪学习教育。这次党纪教育，是加强党的纪律建设，推动全面从严治党向纵深发展的重要举措。下面我结合党内纪律的</w:t>
      </w:r>
      <w:r>
        <w:rPr>
          <w:rFonts w:hint="eastAsia" w:ascii="仿宋" w:hAnsi="仿宋" w:eastAsia="仿宋" w:cs="仿宋"/>
          <w:color w:val="000000" w:themeColor="text1"/>
          <w:sz w:val="36"/>
          <w:szCs w:val="36"/>
          <w:lang w:val="en-US" w:eastAsia="zh-CN"/>
          <w14:textFill>
            <w14:solidFill>
              <w14:schemeClr w14:val="tx1"/>
            </w14:solidFill>
          </w14:textFill>
        </w:rPr>
        <w:t>发展历程</w:t>
      </w:r>
      <w:r>
        <w:rPr>
          <w:rFonts w:hint="eastAsia" w:ascii="仿宋" w:hAnsi="仿宋" w:eastAsia="仿宋" w:cs="仿宋"/>
          <w:color w:val="000000" w:themeColor="text1"/>
          <w:sz w:val="36"/>
          <w:szCs w:val="36"/>
          <w14:textFill>
            <w14:solidFill>
              <w14:schemeClr w14:val="tx1"/>
            </w14:solidFill>
          </w14:textFill>
        </w:rPr>
        <w:t>、开展党纪学习教育的必要性两方面，谈谈学习感受。</w:t>
      </w:r>
    </w:p>
    <w:p>
      <w:pPr>
        <w:numPr>
          <w:ilvl w:val="0"/>
          <w:numId w:val="2"/>
        </w:numPr>
        <w:tabs>
          <w:tab w:val="left" w:pos="1785"/>
        </w:tabs>
        <w:ind w:firstLine="720" w:firstLineChars="200"/>
        <w:outlineLvl w:val="1"/>
        <w:rPr>
          <w:rFonts w:hint="eastAsia" w:ascii="楷体_GB2312" w:hAnsi="楷体" w:eastAsia="楷体_GB2312" w:cs="楷体"/>
          <w:color w:val="000000" w:themeColor="text1"/>
          <w:sz w:val="36"/>
          <w:szCs w:val="36"/>
          <w14:textFill>
            <w14:solidFill>
              <w14:schemeClr w14:val="tx1"/>
            </w14:solidFill>
          </w14:textFill>
        </w:rPr>
      </w:pPr>
      <w:bookmarkStart w:id="1" w:name="_Toc9542"/>
      <w:r>
        <w:rPr>
          <w:rFonts w:hint="eastAsia" w:ascii="楷体_GB2312" w:hAnsi="楷体" w:eastAsia="楷体_GB2312" w:cs="楷体"/>
          <w:color w:val="000000" w:themeColor="text1"/>
          <w:sz w:val="36"/>
          <w:szCs w:val="36"/>
          <w14:textFill>
            <w14:solidFill>
              <w14:schemeClr w14:val="tx1"/>
            </w14:solidFill>
          </w14:textFill>
        </w:rPr>
        <w:t>聚焦历史沿革，开创纪律建设新局面</w:t>
      </w:r>
      <w:bookmarkEnd w:id="1"/>
    </w:p>
    <w:p>
      <w:pPr>
        <w:tabs>
          <w:tab w:val="left" w:pos="1785"/>
        </w:tabs>
        <w:ind w:firstLine="720" w:firstLineChars="200"/>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我们党是靠革命理想和铁的纪律组织起来的马克思主义政党，纪律严明是党的光荣传统和独特优势。历史充分证明，正是有了与时俱进的铁的纪律要求，我们党才能在百年奋斗中不断从胜利走向胜利。</w:t>
      </w:r>
    </w:p>
    <w:p>
      <w:pPr>
        <w:tabs>
          <w:tab w:val="left" w:pos="1785"/>
        </w:tabs>
        <w:ind w:firstLine="722" w:firstLineChars="200"/>
        <w:outlineLvl w:val="2"/>
        <w:rPr>
          <w:rFonts w:hint="eastAsia" w:ascii="仿宋_GB2312" w:hAnsi="仿宋" w:eastAsia="仿宋_GB2312" w:cs="仿宋"/>
          <w:b/>
          <w:bCs/>
          <w:color w:val="000000" w:themeColor="text1"/>
          <w:sz w:val="36"/>
          <w:szCs w:val="36"/>
          <w14:textFill>
            <w14:solidFill>
              <w14:schemeClr w14:val="tx1"/>
            </w14:solidFill>
          </w14:textFill>
        </w:rPr>
      </w:pPr>
      <w:bookmarkStart w:id="2" w:name="_Toc14107"/>
      <w:r>
        <w:rPr>
          <w:rFonts w:hint="eastAsia" w:ascii="仿宋_GB2312" w:hAnsi="仿宋" w:eastAsia="仿宋_GB2312" w:cs="仿宋"/>
          <w:b/>
          <w:bCs/>
          <w:color w:val="000000" w:themeColor="text1"/>
          <w:sz w:val="36"/>
          <w:szCs w:val="36"/>
          <w14:textFill>
            <w14:solidFill>
              <w14:schemeClr w14:val="tx1"/>
            </w14:solidFill>
          </w14:textFill>
        </w:rPr>
        <w:t>1.严明</w:t>
      </w:r>
      <w:r>
        <w:rPr>
          <w:rFonts w:hint="eastAsia" w:ascii="仿宋_GB2312" w:hAnsi="仿宋" w:eastAsia="仿宋_GB2312" w:cs="仿宋"/>
          <w:b/>
          <w:bCs/>
          <w:color w:val="000000" w:themeColor="text1"/>
          <w:sz w:val="36"/>
          <w:szCs w:val="36"/>
          <w:lang w:val="en-US" w:eastAsia="zh-CN"/>
          <w14:textFill>
            <w14:solidFill>
              <w14:schemeClr w14:val="tx1"/>
            </w14:solidFill>
          </w14:textFill>
        </w:rPr>
        <w:t>纪律建设</w:t>
      </w:r>
      <w:r>
        <w:rPr>
          <w:rFonts w:hint="eastAsia" w:ascii="仿宋_GB2312" w:hAnsi="仿宋" w:eastAsia="仿宋_GB2312" w:cs="仿宋"/>
          <w:b/>
          <w:bCs/>
          <w:color w:val="000000" w:themeColor="text1"/>
          <w:sz w:val="36"/>
          <w:szCs w:val="36"/>
          <w14:textFill>
            <w14:solidFill>
              <w14:schemeClr w14:val="tx1"/>
            </w14:solidFill>
          </w14:textFill>
        </w:rPr>
        <w:t>推动百年大党自我革命</w:t>
      </w:r>
      <w:bookmarkEnd w:id="2"/>
    </w:p>
    <w:p>
      <w:pPr>
        <w:tabs>
          <w:tab w:val="left" w:pos="1785"/>
        </w:tabs>
        <w:ind w:firstLine="722"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党的纪律始终与党的事业相伴相随</w:t>
      </w:r>
      <w:r>
        <w:rPr>
          <w:rFonts w:hint="eastAsia" w:ascii="仿宋" w:hAnsi="仿宋" w:eastAsia="仿宋" w:cs="仿宋"/>
          <w:b/>
          <w:bCs/>
          <w:color w:val="000000" w:themeColor="text1"/>
          <w:sz w:val="36"/>
          <w:szCs w:val="36"/>
          <w:lang w:eastAsia="zh-CN"/>
          <w14:textFill>
            <w14:solidFill>
              <w14:schemeClr w14:val="tx1"/>
            </w14:solidFill>
          </w14:textFill>
        </w:rPr>
        <w:t>，</w:t>
      </w:r>
      <w:r>
        <w:rPr>
          <w:rFonts w:hint="eastAsia" w:ascii="仿宋" w:hAnsi="仿宋" w:eastAsia="仿宋" w:cs="仿宋"/>
          <w:b/>
          <w:bCs/>
          <w:color w:val="000000" w:themeColor="text1"/>
          <w:sz w:val="36"/>
          <w:szCs w:val="36"/>
          <w14:textFill>
            <w14:solidFill>
              <w14:schemeClr w14:val="tx1"/>
            </w14:solidFill>
          </w14:textFill>
        </w:rPr>
        <w:t>贯穿党的</w:t>
      </w:r>
      <w:r>
        <w:rPr>
          <w:rFonts w:hint="eastAsia" w:ascii="仿宋" w:hAnsi="仿宋" w:eastAsia="仿宋" w:cs="仿宋"/>
          <w:b/>
          <w:bCs/>
          <w:color w:val="000000" w:themeColor="text1"/>
          <w:sz w:val="36"/>
          <w:szCs w:val="36"/>
          <w:u w:val="none"/>
          <w:lang w:val="en-US" w:eastAsia="zh-CN"/>
          <w14:textFill>
            <w14:solidFill>
              <w14:schemeClr w14:val="tx1"/>
            </w14:solidFill>
          </w14:textFill>
        </w:rPr>
        <w:t>创立发展历程</w:t>
      </w:r>
      <w:r>
        <w:rPr>
          <w:rFonts w:hint="eastAsia" w:ascii="仿宋" w:hAnsi="仿宋" w:eastAsia="仿宋" w:cs="仿宋"/>
          <w:b/>
          <w:bCs/>
          <w:color w:val="000000" w:themeColor="text1"/>
          <w:sz w:val="36"/>
          <w:szCs w:val="36"/>
          <w14:textFill>
            <w14:solidFill>
              <w14:schemeClr w14:val="tx1"/>
            </w14:solidFill>
          </w14:textFill>
        </w:rPr>
        <w:t>。新民主主义革命时期。</w:t>
      </w:r>
      <w:r>
        <w:rPr>
          <w:rFonts w:hint="eastAsia" w:ascii="仿宋" w:hAnsi="仿宋" w:eastAsia="仿宋" w:cs="仿宋"/>
          <w:color w:val="000000" w:themeColor="text1"/>
          <w:sz w:val="36"/>
          <w:szCs w:val="36"/>
          <w:lang w:val="en-US" w:eastAsia="zh-CN"/>
          <w14:textFill>
            <w14:solidFill>
              <w14:schemeClr w14:val="tx1"/>
            </w14:solidFill>
          </w14:textFill>
        </w:rPr>
        <w:t>中共</w:t>
      </w:r>
      <w:r>
        <w:rPr>
          <w:rFonts w:hint="eastAsia" w:ascii="仿宋" w:hAnsi="仿宋" w:eastAsia="仿宋" w:cs="仿宋"/>
          <w:color w:val="000000" w:themeColor="text1"/>
          <w:sz w:val="36"/>
          <w:szCs w:val="36"/>
          <w14:textFill>
            <w14:solidFill>
              <w14:schemeClr w14:val="tx1"/>
            </w14:solidFill>
          </w14:textFill>
        </w:rPr>
        <w:t>一大通过《中国共产党纲领》，作出关于纪律方面的规定</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明确党要实行无产阶级专政，实行统一组织、集中领导和严格纪律。</w:t>
      </w:r>
      <w:r>
        <w:rPr>
          <w:rFonts w:hint="eastAsia" w:ascii="仿宋" w:hAnsi="仿宋" w:eastAsia="仿宋" w:cs="仿宋"/>
          <w:color w:val="000000" w:themeColor="text1"/>
          <w:sz w:val="36"/>
          <w:szCs w:val="36"/>
          <w:lang w:val="en-US" w:eastAsia="zh-CN"/>
          <w14:textFill>
            <w14:solidFill>
              <w14:schemeClr w14:val="tx1"/>
            </w14:solidFill>
          </w14:textFill>
        </w:rPr>
        <w:t>中共</w:t>
      </w:r>
      <w:r>
        <w:rPr>
          <w:rFonts w:hint="eastAsia" w:ascii="仿宋" w:hAnsi="仿宋" w:eastAsia="仿宋" w:cs="仿宋"/>
          <w:color w:val="000000" w:themeColor="text1"/>
          <w:sz w:val="36"/>
          <w:szCs w:val="36"/>
          <w14:textFill>
            <w14:solidFill>
              <w14:schemeClr w14:val="tx1"/>
            </w14:solidFill>
          </w14:textFill>
        </w:rPr>
        <w:t>二大通过的首部党章以“纪律”专章的形式对党的纪律作了规定。</w:t>
      </w:r>
      <w:r>
        <w:rPr>
          <w:rFonts w:hint="eastAsia" w:ascii="仿宋" w:hAnsi="仿宋" w:eastAsia="仿宋" w:cs="仿宋"/>
          <w:color w:val="000000" w:themeColor="text1"/>
          <w:sz w:val="36"/>
          <w:szCs w:val="36"/>
          <w:lang w:val="en-US" w:eastAsia="zh-CN"/>
          <w14:textFill>
            <w14:solidFill>
              <w14:schemeClr w14:val="tx1"/>
            </w14:solidFill>
          </w14:textFill>
        </w:rPr>
        <w:t>中共</w:t>
      </w:r>
      <w:r>
        <w:rPr>
          <w:rFonts w:hint="eastAsia" w:ascii="仿宋" w:hAnsi="仿宋" w:eastAsia="仿宋" w:cs="仿宋"/>
          <w:color w:val="000000" w:themeColor="text1"/>
          <w:sz w:val="36"/>
          <w:szCs w:val="36"/>
          <w14:textFill>
            <w14:solidFill>
              <w14:schemeClr w14:val="tx1"/>
            </w14:solidFill>
          </w14:textFill>
        </w:rPr>
        <w:t>五大首次将严守纪律提到党员义务层面。</w:t>
      </w:r>
      <w:r>
        <w:rPr>
          <w:rFonts w:hint="eastAsia" w:ascii="仿宋" w:hAnsi="仿宋" w:eastAsia="仿宋" w:cs="仿宋"/>
          <w:color w:val="000000" w:themeColor="text1"/>
          <w:sz w:val="36"/>
          <w:szCs w:val="36"/>
          <w:lang w:val="en-US" w:eastAsia="zh-CN"/>
          <w14:textFill>
            <w14:solidFill>
              <w14:schemeClr w14:val="tx1"/>
            </w14:solidFill>
          </w14:textFill>
        </w:rPr>
        <w:t>中共</w:t>
      </w:r>
      <w:r>
        <w:rPr>
          <w:rFonts w:hint="eastAsia" w:ascii="仿宋" w:hAnsi="仿宋" w:eastAsia="仿宋" w:cs="仿宋"/>
          <w:color w:val="000000" w:themeColor="text1"/>
          <w:sz w:val="36"/>
          <w:szCs w:val="36"/>
          <w14:textFill>
            <w14:solidFill>
              <w14:schemeClr w14:val="tx1"/>
            </w14:solidFill>
          </w14:textFill>
        </w:rPr>
        <w:t>七大首次把纪律写入党章总纲。整个新民主主义革命时期，从井冈山时期提出“三大纪律八项注意”、延安时期强调“纪律是执行路线的保证”，到“进京赶考”前提出“两个务必”、定下“六条规定”，我们党对纪律建设的认识不断深化。毛泽东同志在《反对主观主义和宗派主义》中指出“路线是‘王道’，纪律是‘霸道’”的著名论断，要求全党同志牢记“加强党的纪律性，革命无不胜”。</w:t>
      </w:r>
      <w:r>
        <w:rPr>
          <w:rFonts w:hint="eastAsia" w:ascii="仿宋" w:hAnsi="仿宋" w:eastAsia="仿宋" w:cs="仿宋"/>
          <w:b/>
          <w:bCs/>
          <w:color w:val="000000" w:themeColor="text1"/>
          <w:sz w:val="36"/>
          <w:szCs w:val="36"/>
          <w14:textFill>
            <w14:solidFill>
              <w14:schemeClr w14:val="tx1"/>
            </w14:solidFill>
          </w14:textFill>
        </w:rPr>
        <w:t>新中国成立后和改革开放</w:t>
      </w:r>
      <w:r>
        <w:rPr>
          <w:rFonts w:hint="eastAsia" w:ascii="仿宋" w:hAnsi="仿宋" w:eastAsia="仿宋" w:cs="仿宋"/>
          <w:b/>
          <w:bCs/>
          <w:color w:val="000000" w:themeColor="text1"/>
          <w:sz w:val="36"/>
          <w:szCs w:val="36"/>
          <w:lang w:val="en-US" w:eastAsia="zh-CN"/>
          <w14:textFill>
            <w14:solidFill>
              <w14:schemeClr w14:val="tx1"/>
            </w14:solidFill>
          </w14:textFill>
        </w:rPr>
        <w:t>时期</w:t>
      </w:r>
      <w:r>
        <w:rPr>
          <w:rFonts w:hint="eastAsia" w:ascii="仿宋" w:hAnsi="仿宋" w:eastAsia="仿宋" w:cs="仿宋"/>
          <w:b/>
          <w:bCs/>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u w:val="none"/>
          <w:lang w:val="en-US" w:eastAsia="zh-CN"/>
          <w14:textFill>
            <w14:solidFill>
              <w14:schemeClr w14:val="tx1"/>
            </w14:solidFill>
          </w14:textFill>
        </w:rPr>
        <w:t>也始终</w:t>
      </w:r>
      <w:r>
        <w:rPr>
          <w:rFonts w:hint="eastAsia" w:ascii="仿宋" w:hAnsi="仿宋" w:eastAsia="仿宋" w:cs="仿宋"/>
          <w:color w:val="000000" w:themeColor="text1"/>
          <w:sz w:val="36"/>
          <w:szCs w:val="36"/>
          <w14:textFill>
            <w14:solidFill>
              <w14:schemeClr w14:val="tx1"/>
            </w14:solidFill>
          </w14:textFill>
        </w:rPr>
        <w:t>强调纪律建设的重要性，严明纪律是我们党加强自身建设的一条不变原则。</w:t>
      </w:r>
      <w:r>
        <w:rPr>
          <w:rFonts w:hint="eastAsia" w:ascii="仿宋" w:hAnsi="仿宋" w:eastAsia="仿宋" w:cs="仿宋"/>
          <w:b w:val="0"/>
          <w:bCs w:val="0"/>
          <w:color w:val="000000" w:themeColor="text1"/>
          <w:sz w:val="36"/>
          <w:szCs w:val="36"/>
          <w14:textFill>
            <w14:solidFill>
              <w14:schemeClr w14:val="tx1"/>
            </w14:solidFill>
          </w14:textFill>
        </w:rPr>
        <w:t>新中国成立后</w:t>
      </w:r>
      <w:r>
        <w:rPr>
          <w:rFonts w:hint="eastAsia" w:ascii="仿宋" w:hAnsi="仿宋" w:eastAsia="仿宋" w:cs="仿宋"/>
          <w:b w:val="0"/>
          <w:bCs w:val="0"/>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中共</w:t>
      </w:r>
      <w:r>
        <w:rPr>
          <w:rFonts w:hint="eastAsia" w:ascii="仿宋" w:hAnsi="仿宋" w:eastAsia="仿宋" w:cs="仿宋"/>
          <w:color w:val="000000" w:themeColor="text1"/>
          <w:sz w:val="36"/>
          <w:szCs w:val="36"/>
          <w14:textFill>
            <w14:solidFill>
              <w14:schemeClr w14:val="tx1"/>
            </w14:solidFill>
          </w14:textFill>
        </w:rPr>
        <w:t>八大确立了党的纪律处分体系。为了适应新形势新任务，这个时期我们党制定了“第二个‘三大纪律、八项注意’”。</w:t>
      </w:r>
      <w:r>
        <w:rPr>
          <w:rFonts w:hint="eastAsia" w:ascii="仿宋" w:hAnsi="仿宋" w:eastAsia="仿宋" w:cs="仿宋"/>
          <w:b w:val="0"/>
          <w:bCs w:val="0"/>
          <w:color w:val="000000" w:themeColor="text1"/>
          <w:sz w:val="36"/>
          <w:szCs w:val="36"/>
          <w14:textFill>
            <w14:solidFill>
              <w14:schemeClr w14:val="tx1"/>
            </w14:solidFill>
          </w14:textFill>
        </w:rPr>
        <w:t>改革开放新时期，</w:t>
      </w:r>
      <w:r>
        <w:rPr>
          <w:rFonts w:hint="eastAsia" w:ascii="仿宋" w:hAnsi="仿宋" w:eastAsia="仿宋" w:cs="仿宋"/>
          <w:color w:val="000000" w:themeColor="text1"/>
          <w:sz w:val="36"/>
          <w:szCs w:val="36"/>
          <w14:textFill>
            <w14:solidFill>
              <w14:schemeClr w14:val="tx1"/>
            </w14:solidFill>
          </w14:textFill>
        </w:rPr>
        <w:t>党不断丰富纪律建设的内涵，制定纪律处分条例，党的纪律体系化、规范化进一步增强。邓小平同志指出：“我们这么大一个国家，怎样才能团结起来、组织起来呢？一靠理想，二靠纪律。”1980年《关于党内政治生活的若干准则》的颁布有力推进了党的纪律建设。十三大报告首次提出了从严治党的要求。后来《中国共产党党内监督条例（试行）》和《中国共产党纪律处分条例》颁布，党内督查监管体系得到完善，对加强党的纪律建设起到了重要作用。</w:t>
      </w:r>
    </w:p>
    <w:p>
      <w:pPr>
        <w:tabs>
          <w:tab w:val="left" w:pos="1785"/>
        </w:tabs>
        <w:ind w:firstLine="722" w:firstLineChars="200"/>
        <w:rPr>
          <w:rFonts w:hint="eastAsia" w:ascii="仿宋" w:hAnsi="仿宋" w:eastAsia="仿宋" w:cs="仿宋"/>
          <w:b w:val="0"/>
          <w:bCs/>
          <w:color w:val="000000" w:themeColor="text1"/>
          <w:sz w:val="36"/>
          <w:szCs w:val="36"/>
          <w14:textFill>
            <w14:solidFill>
              <w14:schemeClr w14:val="tx1"/>
            </w14:solidFill>
          </w14:textFill>
        </w:rPr>
      </w:pPr>
      <w:r>
        <w:rPr>
          <w:rFonts w:hint="eastAsia" w:ascii="仿宋" w:hAnsi="仿宋" w:eastAsia="仿宋" w:cs="仿宋"/>
          <w:b/>
          <w:color w:val="000000" w:themeColor="text1"/>
          <w:sz w:val="36"/>
          <w:szCs w:val="36"/>
          <w:lang w:val="en-US" w:eastAsia="zh-CN"/>
          <w14:textFill>
            <w14:solidFill>
              <w14:schemeClr w14:val="tx1"/>
            </w14:solidFill>
          </w14:textFill>
        </w:rPr>
        <w:t>加强党的</w:t>
      </w:r>
      <w:r>
        <w:rPr>
          <w:rFonts w:hint="eastAsia" w:ascii="仿宋" w:hAnsi="仿宋" w:eastAsia="仿宋" w:cs="仿宋"/>
          <w:b/>
          <w:color w:val="000000" w:themeColor="text1"/>
          <w:sz w:val="36"/>
          <w:szCs w:val="36"/>
          <w14:textFill>
            <w14:solidFill>
              <w14:schemeClr w14:val="tx1"/>
            </w14:solidFill>
          </w14:textFill>
        </w:rPr>
        <w:t>纪律</w:t>
      </w:r>
      <w:r>
        <w:rPr>
          <w:rFonts w:hint="eastAsia" w:ascii="仿宋" w:hAnsi="仿宋" w:eastAsia="仿宋" w:cs="仿宋"/>
          <w:b/>
          <w:color w:val="000000" w:themeColor="text1"/>
          <w:sz w:val="36"/>
          <w:szCs w:val="36"/>
          <w:lang w:val="en-US" w:eastAsia="zh-CN"/>
          <w14:textFill>
            <w14:solidFill>
              <w14:schemeClr w14:val="tx1"/>
            </w14:solidFill>
          </w14:textFill>
        </w:rPr>
        <w:t>建设，推进党的自我革命</w:t>
      </w:r>
      <w:r>
        <w:rPr>
          <w:rFonts w:hint="eastAsia" w:ascii="仿宋" w:hAnsi="仿宋" w:eastAsia="仿宋" w:cs="仿宋"/>
          <w:b/>
          <w:color w:val="000000" w:themeColor="text1"/>
          <w:sz w:val="36"/>
          <w:szCs w:val="36"/>
          <w:lang w:eastAsia="zh-CN"/>
          <w14:textFill>
            <w14:solidFill>
              <w14:schemeClr w14:val="tx1"/>
            </w14:solidFill>
          </w14:textFill>
        </w:rPr>
        <w:t>。</w:t>
      </w:r>
      <w:r>
        <w:rPr>
          <w:rFonts w:hint="eastAsia" w:ascii="仿宋" w:hAnsi="仿宋" w:eastAsia="仿宋" w:cs="仿宋"/>
          <w:b w:val="0"/>
          <w:bCs/>
          <w:color w:val="000000" w:themeColor="text1"/>
          <w:sz w:val="36"/>
          <w:szCs w:val="36"/>
          <w14:textFill>
            <w14:solidFill>
              <w14:schemeClr w14:val="tx1"/>
            </w14:solidFill>
          </w14:textFill>
        </w:rPr>
        <w:t>十八大以来，以习近平同志为核心的党中央高度重视纪律建设，驰而不息用严明的纪律管党治党</w:t>
      </w:r>
      <w:r>
        <w:rPr>
          <w:rFonts w:hint="eastAsia" w:ascii="仿宋" w:hAnsi="仿宋" w:eastAsia="仿宋" w:cs="仿宋"/>
          <w:b w:val="0"/>
          <w:bCs/>
          <w:color w:val="000000" w:themeColor="text1"/>
          <w:sz w:val="36"/>
          <w:szCs w:val="36"/>
          <w:lang w:eastAsia="zh-CN"/>
          <w14:textFill>
            <w14:solidFill>
              <w14:schemeClr w14:val="tx1"/>
            </w14:solidFill>
          </w14:textFill>
        </w:rPr>
        <w:t>，</w:t>
      </w:r>
      <w:r>
        <w:rPr>
          <w:rFonts w:hint="eastAsia" w:ascii="仿宋" w:hAnsi="仿宋" w:eastAsia="仿宋" w:cs="仿宋"/>
          <w:b w:val="0"/>
          <w:bCs/>
          <w:color w:val="000000" w:themeColor="text1"/>
          <w:sz w:val="36"/>
          <w:szCs w:val="36"/>
          <w14:textFill>
            <w14:solidFill>
              <w14:schemeClr w14:val="tx1"/>
            </w14:solidFill>
          </w14:textFill>
        </w:rPr>
        <w:t>把纪律建设作为全面从严治党的治本之策，对纪律建设重要性认识上升到历史新高度。</w:t>
      </w:r>
      <w:r>
        <w:rPr>
          <w:rFonts w:hint="eastAsia" w:ascii="仿宋" w:hAnsi="仿宋" w:eastAsia="仿宋" w:cs="仿宋"/>
          <w:b/>
          <w:bCs w:val="0"/>
          <w:color w:val="000000" w:themeColor="text1"/>
          <w:sz w:val="36"/>
          <w:szCs w:val="36"/>
          <w14:textFill>
            <w14:solidFill>
              <w14:schemeClr w14:val="tx1"/>
            </w14:solidFill>
          </w14:textFill>
        </w:rPr>
        <w:t>党十八大</w:t>
      </w:r>
      <w:r>
        <w:rPr>
          <w:rFonts w:hint="eastAsia" w:ascii="仿宋" w:hAnsi="仿宋" w:eastAsia="仿宋" w:cs="仿宋"/>
          <w:b/>
          <w:bCs w:val="0"/>
          <w:color w:val="000000" w:themeColor="text1"/>
          <w:sz w:val="36"/>
          <w:szCs w:val="36"/>
          <w:lang w:val="en-US" w:eastAsia="zh-CN"/>
          <w14:textFill>
            <w14:solidFill>
              <w14:schemeClr w14:val="tx1"/>
            </w14:solidFill>
          </w14:textFill>
        </w:rPr>
        <w:t>报告，</w:t>
      </w:r>
      <w:r>
        <w:rPr>
          <w:rFonts w:hint="eastAsia" w:ascii="仿宋" w:hAnsi="仿宋" w:eastAsia="仿宋" w:cs="仿宋"/>
          <w:b w:val="0"/>
          <w:bCs/>
          <w:color w:val="000000" w:themeColor="text1"/>
          <w:sz w:val="36"/>
          <w:szCs w:val="36"/>
          <w14:textFill>
            <w14:solidFill>
              <w14:schemeClr w14:val="tx1"/>
            </w14:solidFill>
          </w14:textFill>
        </w:rPr>
        <w:t>第一次在党的重要文献中提出党的纪律建设这一重大概念。</w:t>
      </w:r>
      <w:r>
        <w:rPr>
          <w:rFonts w:hint="eastAsia" w:ascii="仿宋" w:hAnsi="仿宋" w:eastAsia="仿宋" w:cs="仿宋"/>
          <w:b/>
          <w:bCs w:val="0"/>
          <w:color w:val="000000" w:themeColor="text1"/>
          <w:sz w:val="36"/>
          <w:szCs w:val="36"/>
          <w14:textFill>
            <w14:solidFill>
              <w14:schemeClr w14:val="tx1"/>
            </w14:solidFill>
          </w14:textFill>
        </w:rPr>
        <w:t>党十九大</w:t>
      </w:r>
      <w:r>
        <w:rPr>
          <w:rFonts w:hint="eastAsia" w:ascii="仿宋" w:hAnsi="仿宋" w:eastAsia="仿宋" w:cs="仿宋"/>
          <w:b/>
          <w:bCs w:val="0"/>
          <w:color w:val="000000" w:themeColor="text1"/>
          <w:sz w:val="36"/>
          <w:szCs w:val="36"/>
          <w:lang w:val="en-US" w:eastAsia="zh-CN"/>
          <w14:textFill>
            <w14:solidFill>
              <w14:schemeClr w14:val="tx1"/>
            </w14:solidFill>
          </w14:textFill>
        </w:rPr>
        <w:t>报告</w:t>
      </w:r>
      <w:r>
        <w:rPr>
          <w:rFonts w:hint="eastAsia" w:ascii="仿宋" w:hAnsi="仿宋" w:eastAsia="仿宋" w:cs="仿宋"/>
          <w:b/>
          <w:bCs w:val="0"/>
          <w:color w:val="000000" w:themeColor="text1"/>
          <w:sz w:val="36"/>
          <w:szCs w:val="36"/>
          <w14:textFill>
            <w14:solidFill>
              <w14:schemeClr w14:val="tx1"/>
            </w14:solidFill>
          </w14:textFill>
        </w:rPr>
        <w:t>，</w:t>
      </w:r>
      <w:r>
        <w:rPr>
          <w:rFonts w:hint="eastAsia" w:ascii="仿宋" w:hAnsi="仿宋" w:eastAsia="仿宋" w:cs="仿宋"/>
          <w:b w:val="0"/>
          <w:bCs/>
          <w:color w:val="000000" w:themeColor="text1"/>
          <w:sz w:val="36"/>
          <w:szCs w:val="36"/>
          <w:lang w:val="en-US" w:eastAsia="zh-CN"/>
          <w14:textFill>
            <w14:solidFill>
              <w14:schemeClr w14:val="tx1"/>
            </w14:solidFill>
          </w14:textFill>
        </w:rPr>
        <w:t>把</w:t>
      </w:r>
      <w:r>
        <w:rPr>
          <w:rFonts w:hint="eastAsia" w:ascii="仿宋" w:hAnsi="仿宋" w:eastAsia="仿宋" w:cs="仿宋"/>
          <w:b w:val="0"/>
          <w:bCs/>
          <w:color w:val="000000" w:themeColor="text1"/>
          <w:sz w:val="36"/>
          <w:szCs w:val="36"/>
          <w14:textFill>
            <w14:solidFill>
              <w14:schemeClr w14:val="tx1"/>
            </w14:solidFill>
          </w14:textFill>
        </w:rPr>
        <w:t>纪律建设纳入新时代党的建设总体布局</w:t>
      </w:r>
      <w:r>
        <w:rPr>
          <w:rFonts w:hint="eastAsia" w:ascii="仿宋" w:hAnsi="仿宋" w:eastAsia="仿宋" w:cs="仿宋"/>
          <w:b w:val="0"/>
          <w:bCs/>
          <w:color w:val="000000" w:themeColor="text1"/>
          <w:sz w:val="36"/>
          <w:szCs w:val="36"/>
          <w:lang w:eastAsia="zh-CN"/>
          <w14:textFill>
            <w14:solidFill>
              <w14:schemeClr w14:val="tx1"/>
            </w14:solidFill>
          </w14:textFill>
        </w:rPr>
        <w:t>。</w:t>
      </w:r>
      <w:r>
        <w:rPr>
          <w:rFonts w:hint="eastAsia" w:ascii="仿宋" w:hAnsi="仿宋" w:eastAsia="仿宋" w:cs="仿宋"/>
          <w:b/>
          <w:bCs w:val="0"/>
          <w:color w:val="000000" w:themeColor="text1"/>
          <w:sz w:val="36"/>
          <w:szCs w:val="36"/>
          <w14:textFill>
            <w14:solidFill>
              <w14:schemeClr w14:val="tx1"/>
            </w14:solidFill>
          </w14:textFill>
        </w:rPr>
        <w:t>党的二十大</w:t>
      </w:r>
      <w:r>
        <w:rPr>
          <w:rFonts w:hint="eastAsia" w:ascii="仿宋" w:hAnsi="仿宋" w:eastAsia="仿宋" w:cs="仿宋"/>
          <w:b/>
          <w:bCs w:val="0"/>
          <w:color w:val="000000" w:themeColor="text1"/>
          <w:sz w:val="36"/>
          <w:szCs w:val="36"/>
          <w:lang w:val="en-US" w:eastAsia="zh-CN"/>
          <w14:textFill>
            <w14:solidFill>
              <w14:schemeClr w14:val="tx1"/>
            </w14:solidFill>
          </w14:textFill>
        </w:rPr>
        <w:t>报告</w:t>
      </w:r>
      <w:r>
        <w:rPr>
          <w:rFonts w:hint="eastAsia" w:ascii="仿宋" w:hAnsi="仿宋" w:eastAsia="仿宋" w:cs="仿宋"/>
          <w:b/>
          <w:bCs w:val="0"/>
          <w:color w:val="000000" w:themeColor="text1"/>
          <w:sz w:val="36"/>
          <w:szCs w:val="36"/>
          <w14:textFill>
            <w14:solidFill>
              <w14:schemeClr w14:val="tx1"/>
            </w14:solidFill>
          </w14:textFill>
        </w:rPr>
        <w:t>，</w:t>
      </w:r>
      <w:r>
        <w:rPr>
          <w:rFonts w:hint="eastAsia" w:ascii="仿宋" w:hAnsi="仿宋" w:eastAsia="仿宋" w:cs="仿宋"/>
          <w:b w:val="0"/>
          <w:bCs/>
          <w:color w:val="000000" w:themeColor="text1"/>
          <w:sz w:val="36"/>
          <w:szCs w:val="36"/>
          <w14:textFill>
            <w14:solidFill>
              <w14:schemeClr w14:val="tx1"/>
            </w14:solidFill>
          </w14:textFill>
        </w:rPr>
        <w:t>要求全面加强党的纪律建设</w:t>
      </w:r>
      <w:r>
        <w:rPr>
          <w:rFonts w:hint="eastAsia" w:ascii="仿宋" w:hAnsi="仿宋" w:eastAsia="仿宋" w:cs="仿宋"/>
          <w:b w:val="0"/>
          <w:bCs/>
          <w:color w:val="000000" w:themeColor="text1"/>
          <w:sz w:val="36"/>
          <w:szCs w:val="36"/>
          <w:lang w:eastAsia="zh-CN"/>
          <w14:textFill>
            <w14:solidFill>
              <w14:schemeClr w14:val="tx1"/>
            </w14:solidFill>
          </w14:textFill>
        </w:rPr>
        <w:t>，完善党的自我革命制度规范体系，</w:t>
      </w:r>
      <w:r>
        <w:rPr>
          <w:rFonts w:hint="eastAsia" w:ascii="仿宋" w:hAnsi="仿宋" w:eastAsia="仿宋" w:cs="仿宋"/>
          <w:b w:val="0"/>
          <w:bCs/>
          <w:color w:val="000000" w:themeColor="text1"/>
          <w:sz w:val="36"/>
          <w:szCs w:val="36"/>
          <w:lang w:val="en-US" w:eastAsia="zh-CN"/>
          <w14:textFill>
            <w14:solidFill>
              <w14:schemeClr w14:val="tx1"/>
            </w14:solidFill>
          </w14:textFill>
        </w:rPr>
        <w:t>并明确提出</w:t>
      </w:r>
      <w:r>
        <w:rPr>
          <w:rFonts w:hint="eastAsia" w:ascii="仿宋" w:hAnsi="仿宋" w:eastAsia="仿宋" w:cs="仿宋"/>
          <w:b w:val="0"/>
          <w:bCs/>
          <w:color w:val="000000" w:themeColor="text1"/>
          <w:sz w:val="36"/>
          <w:szCs w:val="36"/>
          <w14:textFill>
            <w14:solidFill>
              <w14:schemeClr w14:val="tx1"/>
            </w14:solidFill>
          </w14:textFill>
        </w:rPr>
        <w:t>“经过不懈努力，党找到了</w:t>
      </w:r>
      <w:r>
        <w:rPr>
          <w:rFonts w:hint="eastAsia" w:ascii="仿宋" w:hAnsi="仿宋" w:eastAsia="仿宋" w:cs="仿宋"/>
          <w:b/>
          <w:bCs w:val="0"/>
          <w:color w:val="000000" w:themeColor="text1"/>
          <w:sz w:val="36"/>
          <w:szCs w:val="36"/>
          <w14:textFill>
            <w14:solidFill>
              <w14:schemeClr w14:val="tx1"/>
            </w14:solidFill>
          </w14:textFill>
        </w:rPr>
        <w:t>自我革命</w:t>
      </w:r>
      <w:r>
        <w:rPr>
          <w:rFonts w:hint="eastAsia" w:ascii="仿宋" w:hAnsi="仿宋" w:eastAsia="仿宋" w:cs="仿宋"/>
          <w:b w:val="0"/>
          <w:bCs/>
          <w:color w:val="000000" w:themeColor="text1"/>
          <w:sz w:val="36"/>
          <w:szCs w:val="36"/>
          <w14:textFill>
            <w14:solidFill>
              <w14:schemeClr w14:val="tx1"/>
            </w14:solidFill>
          </w14:textFill>
        </w:rPr>
        <w:t>这一跳出治乱兴衰历史周期率的第二个答案”。反腐败是最彻底的自我革命</w:t>
      </w:r>
      <w:r>
        <w:rPr>
          <w:rFonts w:hint="eastAsia" w:ascii="仿宋" w:hAnsi="仿宋" w:eastAsia="仿宋" w:cs="仿宋"/>
          <w:b w:val="0"/>
          <w:bCs/>
          <w:color w:val="000000" w:themeColor="text1"/>
          <w:sz w:val="36"/>
          <w:szCs w:val="36"/>
          <w:lang w:eastAsia="zh-CN"/>
          <w14:textFill>
            <w14:solidFill>
              <w14:schemeClr w14:val="tx1"/>
            </w14:solidFill>
          </w14:textFill>
        </w:rPr>
        <w:t>，</w:t>
      </w:r>
      <w:r>
        <w:rPr>
          <w:rFonts w:hint="eastAsia" w:ascii="仿宋" w:hAnsi="仿宋" w:eastAsia="仿宋" w:cs="仿宋"/>
          <w:b w:val="0"/>
          <w:bCs/>
          <w:color w:val="000000" w:themeColor="text1"/>
          <w:sz w:val="36"/>
          <w:szCs w:val="36"/>
          <w:lang w:val="en-US" w:eastAsia="zh-CN"/>
          <w14:textFill>
            <w14:solidFill>
              <w14:schemeClr w14:val="tx1"/>
            </w14:solidFill>
          </w14:textFill>
        </w:rPr>
        <w:t>加强党的纪律建设，</w:t>
      </w:r>
      <w:r>
        <w:rPr>
          <w:rFonts w:hint="eastAsia" w:ascii="仿宋" w:hAnsi="仿宋" w:eastAsia="仿宋" w:cs="仿宋"/>
          <w:b w:val="0"/>
          <w:bCs/>
          <w:color w:val="000000" w:themeColor="text1"/>
          <w:sz w:val="36"/>
          <w:szCs w:val="36"/>
          <w:lang w:eastAsia="zh-CN"/>
          <w14:textFill>
            <w14:solidFill>
              <w14:schemeClr w14:val="tx1"/>
            </w14:solidFill>
          </w14:textFill>
        </w:rPr>
        <w:t>增强党内法规权威性和执行力，</w:t>
      </w:r>
      <w:r>
        <w:rPr>
          <w:rFonts w:hint="eastAsia" w:ascii="仿宋" w:hAnsi="仿宋" w:eastAsia="仿宋" w:cs="仿宋"/>
          <w:b w:val="0"/>
          <w:bCs/>
          <w:color w:val="000000" w:themeColor="text1"/>
          <w:sz w:val="36"/>
          <w:szCs w:val="36"/>
          <w:lang w:val="en-US" w:eastAsia="zh-CN"/>
          <w14:textFill>
            <w14:solidFill>
              <w14:schemeClr w14:val="tx1"/>
            </w14:solidFill>
          </w14:textFill>
        </w:rPr>
        <w:t>才能以严格精准的纪律执行遏制党内消极腐败现象，彰显不敢腐的震慑作用、不能腐的预防作用，</w:t>
      </w:r>
      <w:r>
        <w:rPr>
          <w:rFonts w:hint="eastAsia" w:ascii="仿宋" w:hAnsi="仿宋" w:eastAsia="仿宋" w:cs="仿宋"/>
          <w:b w:val="0"/>
          <w:bCs/>
          <w:color w:val="000000" w:themeColor="text1"/>
          <w:sz w:val="36"/>
          <w:szCs w:val="36"/>
          <w14:textFill>
            <w14:solidFill>
              <w14:schemeClr w14:val="tx1"/>
            </w14:solidFill>
          </w14:textFill>
        </w:rPr>
        <w:t>才能切实加强党的长期执政能力，时刻保持党的先进性和纯洁性。</w:t>
      </w:r>
    </w:p>
    <w:p>
      <w:pPr>
        <w:tabs>
          <w:tab w:val="left" w:pos="1785"/>
        </w:tabs>
        <w:ind w:firstLine="722" w:firstLineChars="200"/>
        <w:rPr>
          <w:rFonts w:hint="eastAsia" w:ascii="仿宋" w:hAnsi="仿宋" w:eastAsia="仿宋" w:cs="仿宋"/>
          <w:b w:val="0"/>
          <w:bCs/>
          <w:color w:val="000000" w:themeColor="text1"/>
          <w:sz w:val="36"/>
          <w:szCs w:val="36"/>
          <w:lang w:eastAsia="zh-CN"/>
          <w14:textFill>
            <w14:solidFill>
              <w14:schemeClr w14:val="tx1"/>
            </w14:solidFill>
          </w14:textFill>
        </w:rPr>
      </w:pPr>
      <w:r>
        <w:rPr>
          <w:rFonts w:hint="eastAsia" w:ascii="仿宋" w:hAnsi="仿宋" w:eastAsia="仿宋" w:cs="仿宋"/>
          <w:b/>
          <w:bCs w:val="0"/>
          <w:color w:val="000000" w:themeColor="text1"/>
          <w:sz w:val="36"/>
          <w:szCs w:val="36"/>
          <w:u w:val="none"/>
          <w:lang w:val="en-US" w:eastAsia="zh-CN"/>
          <w14:textFill>
            <w14:solidFill>
              <w14:schemeClr w14:val="tx1"/>
            </w14:solidFill>
          </w14:textFill>
        </w:rPr>
        <w:t>以上是我党纪律建设的主要发展历程。纪律建设对党的事业具有重大意义，其核心要义是坚持党的自我革命，解决大党独有难题。</w:t>
      </w:r>
      <w:r>
        <w:rPr>
          <w:rFonts w:hint="eastAsia" w:ascii="仿宋" w:hAnsi="仿宋" w:eastAsia="仿宋" w:cs="仿宋"/>
          <w:b w:val="0"/>
          <w:bCs/>
          <w:color w:val="000000" w:themeColor="text1"/>
          <w:sz w:val="36"/>
          <w:szCs w:val="36"/>
          <w:u w:val="none"/>
          <w:lang w:val="en-US" w:eastAsia="zh-CN"/>
          <w14:textFill>
            <w14:solidFill>
              <w14:schemeClr w14:val="tx1"/>
            </w14:solidFill>
          </w14:textFill>
        </w:rPr>
        <w:t>二十大报告指出：“我们党必须时刻保持解决大党独有难题的清醒和坚定。”，习近平总书记在二十届中央纪委二次全会上进一步提出“六个如何”，系统阐释大党独有难题。这六个如何都是以坚强的纪律作为保障的，严明纪律和规矩，</w:t>
      </w:r>
      <w:r>
        <w:rPr>
          <w:rFonts w:hint="eastAsia" w:ascii="仿宋" w:hAnsi="仿宋" w:eastAsia="仿宋" w:cs="仿宋"/>
          <w:b w:val="0"/>
          <w:bCs/>
          <w:color w:val="000000" w:themeColor="text1"/>
          <w:sz w:val="36"/>
          <w:szCs w:val="36"/>
          <w:u w:val="none"/>
          <w14:textFill>
            <w14:solidFill>
              <w14:schemeClr w14:val="tx1"/>
            </w14:solidFill>
          </w14:textFill>
        </w:rPr>
        <w:t>发扬彻底的自我革命精神，持之以恒推进全面从严治党</w:t>
      </w:r>
      <w:r>
        <w:rPr>
          <w:rFonts w:hint="eastAsia" w:ascii="仿宋" w:hAnsi="仿宋" w:eastAsia="仿宋" w:cs="仿宋"/>
          <w:b w:val="0"/>
          <w:bCs/>
          <w:color w:val="000000" w:themeColor="text1"/>
          <w:sz w:val="36"/>
          <w:szCs w:val="36"/>
          <w:u w:val="none"/>
          <w:lang w:eastAsia="zh-CN"/>
          <w14:textFill>
            <w14:solidFill>
              <w14:schemeClr w14:val="tx1"/>
            </w14:solidFill>
          </w14:textFill>
        </w:rPr>
        <w:t>，</w:t>
      </w:r>
      <w:r>
        <w:rPr>
          <w:rFonts w:hint="eastAsia" w:ascii="仿宋" w:hAnsi="仿宋" w:eastAsia="仿宋" w:cs="仿宋"/>
          <w:b w:val="0"/>
          <w:bCs/>
          <w:color w:val="000000" w:themeColor="text1"/>
          <w:sz w:val="36"/>
          <w:szCs w:val="36"/>
          <w:u w:val="none"/>
          <w:lang w:val="en-US" w:eastAsia="zh-CN"/>
          <w14:textFill>
            <w14:solidFill>
              <w14:schemeClr w14:val="tx1"/>
            </w14:solidFill>
          </w14:textFill>
        </w:rPr>
        <w:t>进行自我革命，才能跳出历史周期律，</w:t>
      </w:r>
      <w:r>
        <w:rPr>
          <w:rFonts w:hint="eastAsia" w:ascii="仿宋" w:hAnsi="仿宋" w:eastAsia="仿宋" w:cs="仿宋"/>
          <w:b w:val="0"/>
          <w:bCs/>
          <w:color w:val="000000" w:themeColor="text1"/>
          <w:sz w:val="36"/>
          <w:szCs w:val="36"/>
          <w:u w:val="none"/>
          <w14:textFill>
            <w14:solidFill>
              <w14:schemeClr w14:val="tx1"/>
            </w14:solidFill>
          </w14:textFill>
        </w:rPr>
        <w:t>破</w:t>
      </w:r>
      <w:r>
        <w:rPr>
          <w:rFonts w:hint="eastAsia" w:ascii="仿宋" w:hAnsi="仿宋" w:eastAsia="仿宋" w:cs="仿宋"/>
          <w:b w:val="0"/>
          <w:bCs/>
          <w:color w:val="000000" w:themeColor="text1"/>
          <w:sz w:val="36"/>
          <w:szCs w:val="36"/>
          <w14:textFill>
            <w14:solidFill>
              <w14:schemeClr w14:val="tx1"/>
            </w14:solidFill>
          </w14:textFill>
        </w:rPr>
        <w:t>解大党独有难题</w:t>
      </w:r>
      <w:r>
        <w:rPr>
          <w:rFonts w:hint="eastAsia" w:ascii="仿宋" w:hAnsi="仿宋" w:eastAsia="仿宋" w:cs="仿宋"/>
          <w:b w:val="0"/>
          <w:bCs/>
          <w:color w:val="000000" w:themeColor="text1"/>
          <w:sz w:val="36"/>
          <w:szCs w:val="36"/>
          <w:lang w:eastAsia="zh-CN"/>
          <w14:textFill>
            <w14:solidFill>
              <w14:schemeClr w14:val="tx1"/>
            </w14:solidFill>
          </w14:textFill>
        </w:rPr>
        <w:t>。</w:t>
      </w:r>
    </w:p>
    <w:p>
      <w:pPr>
        <w:tabs>
          <w:tab w:val="left" w:pos="1785"/>
        </w:tabs>
        <w:ind w:firstLine="722" w:firstLineChars="200"/>
        <w:outlineLvl w:val="2"/>
        <w:rPr>
          <w:rFonts w:hint="eastAsia" w:ascii="仿宋_GB2312" w:hAnsi="仿宋" w:eastAsia="仿宋_GB2312" w:cs="仿宋"/>
          <w:b/>
          <w:bCs/>
          <w:color w:val="000000" w:themeColor="text1"/>
          <w:sz w:val="36"/>
          <w:szCs w:val="36"/>
          <w14:textFill>
            <w14:solidFill>
              <w14:schemeClr w14:val="tx1"/>
            </w14:solidFill>
          </w14:textFill>
        </w:rPr>
      </w:pPr>
      <w:bookmarkStart w:id="3" w:name="_Toc14827"/>
      <w:r>
        <w:rPr>
          <w:rFonts w:hint="eastAsia" w:ascii="仿宋_GB2312" w:hAnsi="仿宋" w:eastAsia="仿宋_GB2312" w:cs="仿宋"/>
          <w:b/>
          <w:bCs/>
          <w:color w:val="000000" w:themeColor="text1"/>
          <w:sz w:val="36"/>
          <w:szCs w:val="36"/>
          <w14:textFill>
            <w14:solidFill>
              <w14:schemeClr w14:val="tx1"/>
            </w14:solidFill>
          </w14:textFill>
        </w:rPr>
        <w:t>2.</w:t>
      </w:r>
      <w:r>
        <w:rPr>
          <w:rFonts w:hint="eastAsia" w:ascii="仿宋_GB2312" w:hAnsi="仿宋" w:eastAsia="仿宋_GB2312" w:cs="仿宋"/>
          <w:b/>
          <w:bCs/>
          <w:color w:val="000000" w:themeColor="text1"/>
          <w:sz w:val="36"/>
          <w:szCs w:val="36"/>
          <w:lang w:val="en-US" w:eastAsia="zh-CN"/>
          <w14:textFill>
            <w14:solidFill>
              <w14:schemeClr w14:val="tx1"/>
            </w14:solidFill>
          </w14:textFill>
        </w:rPr>
        <w:t>完善纪律规范</w:t>
      </w:r>
      <w:r>
        <w:rPr>
          <w:rFonts w:hint="eastAsia" w:ascii="仿宋_GB2312" w:hAnsi="仿宋" w:eastAsia="仿宋_GB2312" w:cs="仿宋"/>
          <w:b/>
          <w:bCs/>
          <w:color w:val="000000" w:themeColor="text1"/>
          <w:sz w:val="36"/>
          <w:szCs w:val="36"/>
          <w14:textFill>
            <w14:solidFill>
              <w14:schemeClr w14:val="tx1"/>
            </w14:solidFill>
          </w14:textFill>
        </w:rPr>
        <w:t>实现纪律建设与时俱进</w:t>
      </w:r>
      <w:bookmarkEnd w:id="3"/>
    </w:p>
    <w:p>
      <w:pPr>
        <w:widowControl/>
        <w:tabs>
          <w:tab w:val="left" w:pos="1785"/>
        </w:tabs>
        <w:ind w:firstLine="720" w:firstLineChars="200"/>
        <w:jc w:val="left"/>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u w:val="none"/>
          <w:lang w:val="en-US" w:eastAsia="zh-CN"/>
          <w14:textFill>
            <w14:solidFill>
              <w14:schemeClr w14:val="tx1"/>
            </w14:solidFill>
          </w14:textFill>
        </w:rPr>
        <w:t>这部分讲一讲条例的具体制定修订情况。</w:t>
      </w:r>
      <w:r>
        <w:rPr>
          <w:rFonts w:hint="eastAsia" w:ascii="仿宋" w:hAnsi="仿宋" w:eastAsia="仿宋" w:cs="仿宋"/>
          <w:color w:val="000000" w:themeColor="text1"/>
          <w:sz w:val="36"/>
          <w:szCs w:val="36"/>
          <w14:textFill>
            <w14:solidFill>
              <w14:schemeClr w14:val="tx1"/>
            </w14:solidFill>
          </w14:textFill>
        </w:rPr>
        <w:t>《条例》是关于党纪律建设的基础性法规</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自1997年制定试行起，</w:t>
      </w:r>
      <w:r>
        <w:rPr>
          <w:rFonts w:hint="eastAsia" w:ascii="仿宋" w:hAnsi="仿宋" w:eastAsia="仿宋" w:cs="仿宋"/>
          <w:color w:val="000000" w:themeColor="text1"/>
          <w:sz w:val="36"/>
          <w:szCs w:val="36"/>
          <w14:textFill>
            <w14:solidFill>
              <w14:schemeClr w14:val="tx1"/>
            </w14:solidFill>
          </w14:textFill>
        </w:rPr>
        <w:t>20多年来</w:t>
      </w:r>
      <w:r>
        <w:rPr>
          <w:rFonts w:hint="eastAsia" w:ascii="仿宋" w:hAnsi="仿宋" w:eastAsia="仿宋" w:cs="仿宋"/>
          <w:color w:val="000000" w:themeColor="text1"/>
          <w:sz w:val="36"/>
          <w:szCs w:val="36"/>
          <w:lang w:val="en-US" w:eastAsia="zh-CN"/>
          <w14:textFill>
            <w14:solidFill>
              <w14:schemeClr w14:val="tx1"/>
            </w14:solidFill>
          </w14:textFill>
        </w:rPr>
        <w:t>经历了4次修订</w:t>
      </w:r>
      <w:r>
        <w:rPr>
          <w:rFonts w:hint="eastAsia" w:ascii="仿宋" w:hAnsi="仿宋" w:eastAsia="仿宋" w:cs="仿宋"/>
          <w:color w:val="000000" w:themeColor="text1"/>
          <w:sz w:val="36"/>
          <w:szCs w:val="36"/>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实现了</w:t>
      </w:r>
      <w:r>
        <w:rPr>
          <w:rFonts w:hint="eastAsia" w:ascii="仿宋" w:hAnsi="仿宋" w:eastAsia="仿宋" w:cs="仿宋"/>
          <w:color w:val="000000" w:themeColor="text1"/>
          <w:sz w:val="36"/>
          <w:szCs w:val="36"/>
          <w14:textFill>
            <w14:solidFill>
              <w14:schemeClr w14:val="tx1"/>
            </w14:solidFill>
          </w14:textFill>
        </w:rPr>
        <w:t>从无到有</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与时俱进，体现了党以严明纪律推进自我革命的坚定决心。</w:t>
      </w:r>
    </w:p>
    <w:p>
      <w:pPr>
        <w:widowControl/>
        <w:tabs>
          <w:tab w:val="left" w:pos="1785"/>
        </w:tabs>
        <w:ind w:firstLine="722" w:firstLineChars="200"/>
        <w:jc w:val="left"/>
        <w:rPr>
          <w:rFonts w:hint="eastAsia" w:ascii="仿宋" w:hAnsi="仿宋" w:eastAsia="仿宋" w:cs="仿宋"/>
          <w:color w:val="000000" w:themeColor="text1"/>
          <w:sz w:val="36"/>
          <w:szCs w:val="36"/>
          <w:lang w:eastAsia="zh-CN"/>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改革开放后的十多年，</w:t>
      </w:r>
      <w:r>
        <w:rPr>
          <w:rFonts w:hint="eastAsia" w:ascii="仿宋" w:hAnsi="仿宋" w:eastAsia="仿宋" w:cs="仿宋"/>
          <w:color w:val="000000" w:themeColor="text1"/>
          <w:sz w:val="36"/>
          <w:szCs w:val="36"/>
          <w14:textFill>
            <w14:solidFill>
              <w14:schemeClr w14:val="tx1"/>
            </w14:solidFill>
          </w14:textFill>
        </w:rPr>
        <w:t>我们没有系统、全面地制定关于党纪处分的规定，对违纪问题的处分主要凭借工作人员个人的政策水平和工作经验</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1988年中央开始着手研究制定党的纪律处分条例。经过9年反复调研、征求意见和修改</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b/>
          <w:bCs/>
          <w:color w:val="000000" w:themeColor="text1"/>
          <w:sz w:val="36"/>
          <w:szCs w:val="36"/>
          <w14:textFill>
            <w14:solidFill>
              <w14:schemeClr w14:val="tx1"/>
            </w14:solidFill>
          </w14:textFill>
        </w:rPr>
        <w:t>1997年《条例（试行）》</w:t>
      </w:r>
      <w:r>
        <w:rPr>
          <w:rFonts w:hint="eastAsia" w:ascii="仿宋" w:hAnsi="仿宋" w:eastAsia="仿宋" w:cs="仿宋"/>
          <w:b/>
          <w:bCs/>
          <w:color w:val="000000" w:themeColor="text1"/>
          <w:sz w:val="36"/>
          <w:szCs w:val="36"/>
          <w:lang w:val="en-US" w:eastAsia="zh-CN"/>
          <w14:textFill>
            <w14:solidFill>
              <w14:schemeClr w14:val="tx1"/>
            </w14:solidFill>
          </w14:textFill>
        </w:rPr>
        <w:t>正式颁布</w:t>
      </w:r>
      <w:r>
        <w:rPr>
          <w:rFonts w:hint="eastAsia" w:ascii="仿宋" w:hAnsi="仿宋" w:eastAsia="仿宋" w:cs="仿宋"/>
          <w:b/>
          <w:bCs/>
          <w:color w:val="000000" w:themeColor="text1"/>
          <w:sz w:val="36"/>
          <w:szCs w:val="36"/>
          <w:lang w:eastAsia="zh-CN"/>
          <w14:textFill>
            <w14:solidFill>
              <w14:schemeClr w14:val="tx1"/>
            </w14:solidFill>
          </w14:textFill>
        </w:rPr>
        <w:t>，</w:t>
      </w:r>
      <w:r>
        <w:rPr>
          <w:rFonts w:hint="eastAsia" w:ascii="仿宋" w:hAnsi="仿宋" w:eastAsia="仿宋" w:cs="仿宋"/>
          <w:b w:val="0"/>
          <w:bCs w:val="0"/>
          <w:color w:val="000000" w:themeColor="text1"/>
          <w:sz w:val="36"/>
          <w:szCs w:val="36"/>
          <w:lang w:val="en-US" w:eastAsia="zh-CN"/>
          <w14:textFill>
            <w14:solidFill>
              <w14:schemeClr w14:val="tx1"/>
            </w14:solidFill>
          </w14:textFill>
        </w:rPr>
        <w:t>这</w:t>
      </w:r>
      <w:r>
        <w:rPr>
          <w:rFonts w:hint="eastAsia" w:ascii="仿宋" w:hAnsi="仿宋" w:eastAsia="仿宋" w:cs="仿宋"/>
          <w:b w:val="0"/>
          <w:bCs w:val="0"/>
          <w:color w:val="000000" w:themeColor="text1"/>
          <w:sz w:val="36"/>
          <w:szCs w:val="36"/>
          <w:lang w:eastAsia="zh-CN"/>
          <w14:textFill>
            <w14:solidFill>
              <w14:schemeClr w14:val="tx1"/>
            </w14:solidFill>
          </w14:textFill>
        </w:rPr>
        <w:t>是我们党历史上首部纪律处分条例，具有里程碑意义，</w:t>
      </w:r>
      <w:r>
        <w:rPr>
          <w:rFonts w:hint="eastAsia" w:ascii="仿宋" w:hAnsi="仿宋" w:eastAsia="仿宋" w:cs="仿宋"/>
          <w:color w:val="000000" w:themeColor="text1"/>
          <w:sz w:val="36"/>
          <w:szCs w:val="36"/>
          <w:lang w:val="en-US" w:eastAsia="zh-CN"/>
          <w14:textFill>
            <w14:solidFill>
              <w14:schemeClr w14:val="tx1"/>
            </w14:solidFill>
          </w14:textFill>
        </w:rPr>
        <w:t>标志着</w:t>
      </w:r>
      <w:r>
        <w:rPr>
          <w:rFonts w:hint="eastAsia" w:ascii="仿宋" w:hAnsi="仿宋" w:eastAsia="仿宋" w:cs="仿宋"/>
          <w:color w:val="000000" w:themeColor="text1"/>
          <w:sz w:val="36"/>
          <w:szCs w:val="36"/>
          <w:lang w:eastAsia="zh-CN"/>
          <w14:textFill>
            <w14:solidFill>
              <w14:schemeClr w14:val="tx1"/>
            </w14:solidFill>
          </w14:textFill>
        </w:rPr>
        <w:t>党的纪律建设进入规范化和科学化阶段。</w:t>
      </w:r>
      <w:r>
        <w:rPr>
          <w:rFonts w:hint="eastAsia" w:ascii="仿宋" w:hAnsi="仿宋" w:eastAsia="仿宋" w:cs="仿宋"/>
          <w:b w:val="0"/>
          <w:bCs w:val="0"/>
          <w:color w:val="000000" w:themeColor="text1"/>
          <w:sz w:val="36"/>
          <w:szCs w:val="36"/>
          <w:lang w:val="en-US" w:eastAsia="zh-CN"/>
          <w14:textFill>
            <w14:solidFill>
              <w14:schemeClr w14:val="tx1"/>
            </w14:solidFill>
          </w14:textFill>
        </w:rPr>
        <w:t>它确立了</w:t>
      </w:r>
      <w:r>
        <w:rPr>
          <w:rFonts w:hint="eastAsia" w:ascii="仿宋" w:hAnsi="仿宋" w:eastAsia="仿宋" w:cs="仿宋"/>
          <w:b w:val="0"/>
          <w:bCs w:val="0"/>
          <w:color w:val="000000" w:themeColor="text1"/>
          <w:sz w:val="36"/>
          <w:szCs w:val="36"/>
          <w14:textFill>
            <w14:solidFill>
              <w14:schemeClr w14:val="tx1"/>
            </w14:solidFill>
          </w14:textFill>
        </w:rPr>
        <w:t>总则、分则和</w:t>
      </w:r>
      <w:r>
        <w:rPr>
          <w:rFonts w:hint="eastAsia" w:ascii="仿宋" w:hAnsi="仿宋" w:eastAsia="仿宋" w:cs="仿宋"/>
          <w:color w:val="000000" w:themeColor="text1"/>
          <w:sz w:val="36"/>
          <w:szCs w:val="36"/>
          <w14:textFill>
            <w14:solidFill>
              <w14:schemeClr w14:val="tx1"/>
            </w14:solidFill>
          </w14:textFill>
        </w:rPr>
        <w:t>附则3编结构</w:t>
      </w:r>
      <w:r>
        <w:rPr>
          <w:rFonts w:hint="eastAsia" w:ascii="仿宋" w:hAnsi="仿宋" w:eastAsia="仿宋" w:cs="仿宋"/>
          <w:color w:val="000000" w:themeColor="text1"/>
          <w:sz w:val="36"/>
          <w:szCs w:val="36"/>
          <w:lang w:val="en-US" w:eastAsia="zh-CN"/>
          <w14:textFill>
            <w14:solidFill>
              <w14:schemeClr w14:val="tx1"/>
            </w14:solidFill>
          </w14:textFill>
        </w:rPr>
        <w:t>并</w:t>
      </w:r>
      <w:r>
        <w:rPr>
          <w:rFonts w:hint="eastAsia" w:ascii="仿宋" w:hAnsi="仿宋" w:eastAsia="仿宋" w:cs="仿宋"/>
          <w:color w:val="000000" w:themeColor="text1"/>
          <w:sz w:val="36"/>
          <w:szCs w:val="36"/>
          <w14:textFill>
            <w14:solidFill>
              <w14:schemeClr w14:val="tx1"/>
            </w14:solidFill>
          </w14:textFill>
        </w:rPr>
        <w:t>延续至今</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奠定了以后条例的框架结构。它</w:t>
      </w:r>
      <w:r>
        <w:rPr>
          <w:rFonts w:hint="eastAsia" w:ascii="仿宋" w:hAnsi="仿宋" w:eastAsia="仿宋" w:cs="仿宋"/>
          <w:color w:val="000000" w:themeColor="text1"/>
          <w:sz w:val="36"/>
          <w:szCs w:val="36"/>
          <w14:textFill>
            <w14:solidFill>
              <w14:schemeClr w14:val="tx1"/>
            </w14:solidFill>
          </w14:textFill>
        </w:rPr>
        <w:t>将违纪种类分为分为政治、组织人事、失职渎职、经济、侵犯党员权利、道德、社会管理秩序7类纪律</w:t>
      </w:r>
      <w:r>
        <w:rPr>
          <w:rFonts w:hint="eastAsia" w:ascii="仿宋" w:hAnsi="仿宋" w:eastAsia="仿宋" w:cs="仿宋"/>
          <w:color w:val="000000" w:themeColor="text1"/>
          <w:sz w:val="36"/>
          <w:szCs w:val="36"/>
          <w:lang w:eastAsia="zh-CN"/>
          <w14:textFill>
            <w14:solidFill>
              <w14:schemeClr w14:val="tx1"/>
            </w14:solidFill>
          </w14:textFill>
        </w:rPr>
        <w:t>，为各级纪检机关处理违纪行为提供了基本依据。</w:t>
      </w:r>
    </w:p>
    <w:p>
      <w:pPr>
        <w:widowControl/>
        <w:tabs>
          <w:tab w:val="left" w:pos="1785"/>
        </w:tabs>
        <w:ind w:firstLine="720" w:firstLineChars="200"/>
        <w:jc w:val="left"/>
        <w:rPr>
          <w:rFonts w:hint="eastAsia" w:ascii="仿宋" w:hAnsi="仿宋" w:eastAsia="仿宋" w:cs="仿宋"/>
          <w:color w:val="000000" w:themeColor="text1"/>
          <w:sz w:val="36"/>
          <w:szCs w:val="36"/>
          <w:u w:val="none"/>
          <w:lang w:val="en-US" w:eastAsia="zh-CN"/>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随着经济社会形势的发展，尤其是加速推进的国企改革，新情况、新问题不断出现，迫切需要对“试行”的《条例》进行修订。</w:t>
      </w:r>
      <w:r>
        <w:rPr>
          <w:rFonts w:hint="eastAsia" w:ascii="仿宋" w:hAnsi="仿宋" w:eastAsia="仿宋" w:cs="仿宋"/>
          <w:b/>
          <w:bCs/>
          <w:color w:val="000000" w:themeColor="text1"/>
          <w:sz w:val="36"/>
          <w:szCs w:val="36"/>
          <w14:textFill>
            <w14:solidFill>
              <w14:schemeClr w14:val="tx1"/>
            </w14:solidFill>
          </w14:textFill>
        </w:rPr>
        <w:t>2003年</w:t>
      </w:r>
      <w:r>
        <w:rPr>
          <w:rFonts w:hint="eastAsia" w:ascii="仿宋" w:hAnsi="仿宋" w:eastAsia="仿宋" w:cs="仿宋"/>
          <w:b/>
          <w:bCs/>
          <w:color w:val="000000" w:themeColor="text1"/>
          <w:sz w:val="36"/>
          <w:szCs w:val="36"/>
          <w:lang w:eastAsia="zh-CN"/>
          <w14:textFill>
            <w14:solidFill>
              <w14:schemeClr w14:val="tx1"/>
            </w14:solidFill>
          </w14:textFill>
        </w:rPr>
        <w:t>，中央颁布了第一次修订的《条例》。</w:t>
      </w:r>
      <w:r>
        <w:rPr>
          <w:rFonts w:hint="eastAsia" w:ascii="仿宋" w:hAnsi="仿宋" w:eastAsia="仿宋" w:cs="仿宋"/>
          <w:color w:val="000000" w:themeColor="text1"/>
          <w:sz w:val="36"/>
          <w:szCs w:val="36"/>
          <w:lang w:val="en-US" w:eastAsia="zh-CN"/>
          <w14:textFill>
            <w14:solidFill>
              <w14:schemeClr w14:val="tx1"/>
            </w14:solidFill>
          </w14:textFill>
        </w:rPr>
        <w:t>这次修订不同于97年以错误类别进行违纪分类而是以行为类别</w:t>
      </w:r>
      <w:r>
        <w:rPr>
          <w:rFonts w:hint="eastAsia" w:ascii="仿宋" w:hAnsi="仿宋" w:eastAsia="仿宋" w:cs="仿宋"/>
          <w:color w:val="000000" w:themeColor="text1"/>
          <w:sz w:val="36"/>
          <w:szCs w:val="36"/>
          <w14:textFill>
            <w14:solidFill>
              <w14:schemeClr w14:val="tx1"/>
            </w14:solidFill>
          </w14:textFill>
        </w:rPr>
        <w:t>将违纪种类</w:t>
      </w:r>
      <w:r>
        <w:rPr>
          <w:rFonts w:hint="eastAsia" w:ascii="仿宋" w:hAnsi="仿宋" w:eastAsia="仿宋" w:cs="仿宋"/>
          <w:color w:val="000000" w:themeColor="text1"/>
          <w:sz w:val="36"/>
          <w:szCs w:val="36"/>
          <w:lang w:val="en-US" w:eastAsia="zh-CN"/>
          <w14:textFill>
            <w14:solidFill>
              <w14:schemeClr w14:val="tx1"/>
            </w14:solidFill>
          </w14:textFill>
        </w:rPr>
        <w:t>分</w:t>
      </w:r>
      <w:r>
        <w:rPr>
          <w:rFonts w:hint="eastAsia" w:ascii="仿宋" w:hAnsi="仿宋" w:eastAsia="仿宋" w:cs="仿宋"/>
          <w:color w:val="000000" w:themeColor="text1"/>
          <w:sz w:val="36"/>
          <w:szCs w:val="36"/>
          <w14:textFill>
            <w14:solidFill>
              <w14:schemeClr w14:val="tx1"/>
            </w14:solidFill>
          </w14:textFill>
        </w:rPr>
        <w:t>为十大类</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增加了违反廉洁自律规定</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贪污贿赂</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破坏社会主义经济秩序</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违反财经纪律的行为。同时对“经济类错误”进行了分解。</w:t>
      </w:r>
      <w:r>
        <w:rPr>
          <w:rFonts w:hint="eastAsia" w:ascii="仿宋" w:hAnsi="仿宋" w:eastAsia="仿宋" w:cs="仿宋"/>
          <w:color w:val="000000" w:themeColor="text1"/>
          <w:sz w:val="36"/>
          <w:szCs w:val="36"/>
          <w:lang w:val="en-US" w:eastAsia="zh-CN"/>
          <w14:textFill>
            <w14:solidFill>
              <w14:schemeClr w14:val="tx1"/>
            </w14:solidFill>
          </w14:textFill>
        </w:rPr>
        <w:t>体现了中央对党纪认识不断深化，对违纪认定从注重主观辨认到更侧重客观违纪行为本身的这一</w:t>
      </w:r>
      <w:r>
        <w:rPr>
          <w:rFonts w:hint="eastAsia" w:ascii="仿宋" w:hAnsi="仿宋" w:eastAsia="仿宋" w:cs="仿宋"/>
          <w:color w:val="000000" w:themeColor="text1"/>
          <w:sz w:val="36"/>
          <w:szCs w:val="36"/>
          <w:u w:val="none"/>
          <w:lang w:val="en-US" w:eastAsia="zh-CN"/>
          <w14:textFill>
            <w14:solidFill>
              <w14:schemeClr w14:val="tx1"/>
            </w14:solidFill>
          </w14:textFill>
        </w:rPr>
        <w:t>党内立法思路的转变。</w:t>
      </w:r>
    </w:p>
    <w:p>
      <w:pPr>
        <w:widowControl/>
        <w:tabs>
          <w:tab w:val="left" w:pos="1785"/>
        </w:tabs>
        <w:ind w:firstLine="722" w:firstLineChars="200"/>
        <w:jc w:val="left"/>
        <w:rPr>
          <w:rFonts w:hint="eastAsia" w:ascii="仿宋" w:hAnsi="仿宋" w:eastAsia="仿宋" w:cs="仿宋"/>
          <w:color w:val="000000" w:themeColor="text1"/>
          <w:sz w:val="36"/>
          <w:szCs w:val="36"/>
          <w:lang w:eastAsia="zh-CN"/>
          <w14:textFill>
            <w14:solidFill>
              <w14:schemeClr w14:val="tx1"/>
            </w14:solidFill>
          </w14:textFill>
        </w:rPr>
      </w:pPr>
      <w:r>
        <w:rPr>
          <w:rFonts w:hint="eastAsia" w:ascii="仿宋" w:hAnsi="仿宋" w:eastAsia="仿宋" w:cs="仿宋"/>
          <w:b/>
          <w:bCs/>
          <w:color w:val="000000" w:themeColor="text1"/>
          <w:sz w:val="36"/>
          <w:szCs w:val="36"/>
          <w:u w:val="none"/>
          <w:lang w:val="en-US" w:eastAsia="zh-CN"/>
          <w14:textFill>
            <w14:solidFill>
              <w14:schemeClr w14:val="tx1"/>
            </w14:solidFill>
          </w14:textFill>
        </w:rPr>
        <w:t>十八大以来，</w:t>
      </w:r>
      <w:r>
        <w:rPr>
          <w:rFonts w:hint="eastAsia" w:ascii="仿宋" w:hAnsi="仿宋" w:eastAsia="仿宋" w:cs="仿宋"/>
          <w:color w:val="000000" w:themeColor="text1"/>
          <w:sz w:val="36"/>
          <w:szCs w:val="36"/>
          <w:u w:val="none"/>
          <w:lang w:val="en-US" w:eastAsia="zh-CN"/>
          <w14:textFill>
            <w14:solidFill>
              <w14:schemeClr w14:val="tx1"/>
            </w14:solidFill>
          </w14:textFill>
        </w:rPr>
        <w:t>在全面从严治党的管党治党实践中纪律被赋予了更加突出的使命，习近平总书记提出“党要管党、从严治党，靠什么管、凭什么治？就是靠严明纪律”。与此同时，03年制定的《条例》因历史局限性无法有效满足全面从严治党的实践需要。</w:t>
      </w:r>
      <w:r>
        <w:rPr>
          <w:rFonts w:hint="eastAsia" w:ascii="仿宋" w:hAnsi="仿宋" w:eastAsia="仿宋" w:cs="仿宋"/>
          <w:color w:val="000000" w:themeColor="text1"/>
          <w:sz w:val="36"/>
          <w:szCs w:val="36"/>
          <w:u w:val="none"/>
          <w:lang w:eastAsia="zh-CN"/>
          <w14:textFill>
            <w14:solidFill>
              <w14:schemeClr w14:val="tx1"/>
            </w14:solidFill>
          </w14:textFill>
        </w:rPr>
        <w:t>一个最突出的表现是，</w:t>
      </w:r>
      <w:r>
        <w:rPr>
          <w:rFonts w:hint="eastAsia" w:ascii="仿宋" w:hAnsi="仿宋" w:eastAsia="仿宋" w:cs="仿宋"/>
          <w:color w:val="000000" w:themeColor="text1"/>
          <w:sz w:val="36"/>
          <w:szCs w:val="36"/>
          <w:u w:val="none"/>
          <w:lang w:val="en-US" w:eastAsia="zh-CN"/>
          <w14:textFill>
            <w14:solidFill>
              <w14:schemeClr w14:val="tx1"/>
            </w14:solidFill>
          </w14:textFill>
        </w:rPr>
        <w:t>纪法关系不清，</w:t>
      </w:r>
      <w:r>
        <w:rPr>
          <w:rFonts w:hint="eastAsia" w:ascii="仿宋" w:hAnsi="仿宋" w:eastAsia="仿宋" w:cs="仿宋"/>
          <w:color w:val="000000" w:themeColor="text1"/>
          <w:sz w:val="36"/>
          <w:szCs w:val="36"/>
          <w:u w:val="none"/>
          <w:lang w:eastAsia="zh-CN"/>
          <w14:textFill>
            <w14:solidFill>
              <w14:schemeClr w14:val="tx1"/>
            </w14:solidFill>
          </w14:textFill>
        </w:rPr>
        <w:t>党内规则混同于国家法律，党规党纪套用“法言法语”。并</w:t>
      </w:r>
      <w:r>
        <w:rPr>
          <w:rFonts w:hint="eastAsia" w:ascii="仿宋" w:hAnsi="仿宋" w:eastAsia="仿宋" w:cs="仿宋"/>
          <w:color w:val="000000" w:themeColor="text1"/>
          <w:sz w:val="36"/>
          <w:szCs w:val="36"/>
          <w:lang w:eastAsia="zh-CN"/>
          <w14:textFill>
            <w14:solidFill>
              <w14:schemeClr w14:val="tx1"/>
            </w14:solidFill>
          </w14:textFill>
        </w:rPr>
        <w:t>且对于什么是违反政治纪律、政治规矩的行为，没有清楚具体的界定，在实践中难以把握。</w:t>
      </w:r>
      <w:r>
        <w:rPr>
          <w:rFonts w:hint="eastAsia" w:ascii="仿宋" w:hAnsi="仿宋" w:eastAsia="仿宋" w:cs="仿宋"/>
          <w:b/>
          <w:bCs/>
          <w:color w:val="000000" w:themeColor="text1"/>
          <w:sz w:val="36"/>
          <w:szCs w:val="36"/>
          <w:lang w:eastAsia="zh-CN"/>
          <w14:textFill>
            <w14:solidFill>
              <w14:schemeClr w14:val="tx1"/>
            </w14:solidFill>
          </w14:textFill>
        </w:rPr>
        <w:t>2015年，中央</w:t>
      </w:r>
      <w:r>
        <w:rPr>
          <w:rFonts w:hint="eastAsia" w:ascii="仿宋" w:hAnsi="仿宋" w:eastAsia="仿宋" w:cs="仿宋"/>
          <w:b/>
          <w:bCs/>
          <w:color w:val="000000" w:themeColor="text1"/>
          <w:sz w:val="36"/>
          <w:szCs w:val="36"/>
          <w:lang w:val="en-US" w:eastAsia="zh-CN"/>
          <w14:textFill>
            <w14:solidFill>
              <w14:schemeClr w14:val="tx1"/>
            </w14:solidFill>
          </w14:textFill>
        </w:rPr>
        <w:t>颁布了</w:t>
      </w:r>
      <w:r>
        <w:rPr>
          <w:rFonts w:hint="eastAsia" w:ascii="仿宋" w:hAnsi="仿宋" w:eastAsia="仿宋" w:cs="仿宋"/>
          <w:b/>
          <w:bCs/>
          <w:color w:val="000000" w:themeColor="text1"/>
          <w:sz w:val="36"/>
          <w:szCs w:val="36"/>
          <w:lang w:eastAsia="zh-CN"/>
          <w14:textFill>
            <w14:solidFill>
              <w14:schemeClr w14:val="tx1"/>
            </w14:solidFill>
          </w14:textFill>
        </w:rPr>
        <w:t>第二次修订的《条例》。</w:t>
      </w:r>
      <w:r>
        <w:rPr>
          <w:rFonts w:hint="eastAsia" w:ascii="仿宋" w:hAnsi="仿宋" w:eastAsia="仿宋" w:cs="仿宋"/>
          <w:b w:val="0"/>
          <w:bCs w:val="0"/>
          <w:color w:val="000000" w:themeColor="text1"/>
          <w:sz w:val="36"/>
          <w:szCs w:val="36"/>
          <w:lang w:val="en-US" w:eastAsia="zh-CN"/>
          <w14:textFill>
            <w14:solidFill>
              <w14:schemeClr w14:val="tx1"/>
            </w14:solidFill>
          </w14:textFill>
        </w:rPr>
        <w:t>此次修订</w:t>
      </w:r>
      <w:r>
        <w:rPr>
          <w:rFonts w:hint="eastAsia" w:ascii="仿宋" w:hAnsi="仿宋" w:eastAsia="仿宋" w:cs="仿宋"/>
          <w:b w:val="0"/>
          <w:bCs w:val="0"/>
          <w:color w:val="000000" w:themeColor="text1"/>
          <w:sz w:val="36"/>
          <w:szCs w:val="36"/>
          <w:lang w:eastAsia="zh-CN"/>
          <w14:textFill>
            <w14:solidFill>
              <w14:schemeClr w14:val="tx1"/>
            </w14:solidFill>
          </w14:textFill>
        </w:rPr>
        <w:t>坚</w:t>
      </w:r>
      <w:r>
        <w:rPr>
          <w:rFonts w:hint="eastAsia" w:ascii="仿宋" w:hAnsi="仿宋" w:eastAsia="仿宋" w:cs="仿宋"/>
          <w:color w:val="000000" w:themeColor="text1"/>
          <w:sz w:val="36"/>
          <w:szCs w:val="36"/>
          <w:lang w:eastAsia="zh-CN"/>
          <w14:textFill>
            <w14:solidFill>
              <w14:schemeClr w14:val="tx1"/>
            </w14:solidFill>
          </w14:textFill>
        </w:rPr>
        <w:t>持纪严于法、纪在法前、纪法分开，第一次把党的纪律整合为六大纪律。</w:t>
      </w:r>
      <w:r>
        <w:rPr>
          <w:rFonts w:hint="eastAsia" w:ascii="仿宋" w:hAnsi="仿宋" w:eastAsia="仿宋" w:cs="仿宋"/>
          <w:color w:val="000000" w:themeColor="text1"/>
          <w:sz w:val="36"/>
          <w:szCs w:val="36"/>
          <w:lang w:val="en-US" w:eastAsia="zh-CN"/>
          <w14:textFill>
            <w14:solidFill>
              <w14:schemeClr w14:val="tx1"/>
            </w14:solidFill>
          </w14:textFill>
        </w:rPr>
        <w:t>这说明党对纪律重要性的认识不断深刻，更加注重纪律规范的全面性与完整性，注重区分纪与法的界限，注重定性量纪，加大了对党员行为的要求，党员的行为不仅要合法，更要符合纪律的要求，</w:t>
      </w:r>
      <w:r>
        <w:rPr>
          <w:rFonts w:hint="eastAsia" w:ascii="仿宋" w:hAnsi="仿宋" w:eastAsia="仿宋" w:cs="仿宋"/>
          <w:color w:val="000000" w:themeColor="text1"/>
          <w:sz w:val="36"/>
          <w:szCs w:val="36"/>
          <w:lang w:eastAsia="zh-CN"/>
          <w14:textFill>
            <w14:solidFill>
              <w14:schemeClr w14:val="tx1"/>
            </w14:solidFill>
          </w14:textFill>
        </w:rPr>
        <w:t>使党的纪律成为管党治党的尺子和全体党员的行为底线。</w:t>
      </w:r>
    </w:p>
    <w:p>
      <w:pPr>
        <w:widowControl/>
        <w:tabs>
          <w:tab w:val="left" w:pos="1785"/>
        </w:tabs>
        <w:ind w:firstLine="720" w:firstLineChars="200"/>
        <w:jc w:val="left"/>
        <w:rPr>
          <w:rFonts w:hint="default" w:ascii="仿宋" w:hAnsi="仿宋" w:eastAsia="仿宋" w:cs="仿宋"/>
          <w:color w:val="000000" w:themeColor="text1"/>
          <w:sz w:val="36"/>
          <w:szCs w:val="36"/>
          <w:lang w:val="en-US" w:eastAsia="zh-CN"/>
          <w14:textFill>
            <w14:solidFill>
              <w14:schemeClr w14:val="tx1"/>
            </w14:solidFill>
          </w14:textFill>
        </w:rPr>
      </w:pPr>
      <w:r>
        <w:rPr>
          <w:rFonts w:hint="eastAsia" w:ascii="仿宋" w:hAnsi="仿宋" w:eastAsia="仿宋" w:cs="仿宋"/>
          <w:b w:val="0"/>
          <w:bCs w:val="0"/>
          <w:color w:val="000000" w:themeColor="text1"/>
          <w:sz w:val="36"/>
          <w:szCs w:val="36"/>
          <w:highlight w:val="none"/>
          <w:lang w:val="en-US" w:eastAsia="zh-CN"/>
          <w14:textFill>
            <w14:solidFill>
              <w14:schemeClr w14:val="tx1"/>
            </w14:solidFill>
          </w14:textFill>
        </w:rPr>
        <w:t>随着全面从严治党持续推进，党的纪律建设取得了一系列成果，党的十九大坚持用严明的纪律管全党治全党，对纪律建设提出了新的要求，这些变化需要以党规党纪形式固定下来。</w:t>
      </w:r>
      <w:r>
        <w:rPr>
          <w:rFonts w:hint="eastAsia" w:ascii="仿宋" w:hAnsi="仿宋" w:eastAsia="仿宋" w:cs="仿宋"/>
          <w:b/>
          <w:bCs/>
          <w:color w:val="000000" w:themeColor="text1"/>
          <w:sz w:val="36"/>
          <w:szCs w:val="36"/>
          <w:highlight w:val="none"/>
          <w:lang w:eastAsia="zh-CN"/>
          <w14:textFill>
            <w14:solidFill>
              <w14:schemeClr w14:val="tx1"/>
            </w14:solidFill>
          </w14:textFill>
        </w:rPr>
        <w:t>2018年，</w:t>
      </w:r>
      <w:r>
        <w:rPr>
          <w:rFonts w:hint="eastAsia" w:ascii="仿宋" w:hAnsi="仿宋" w:eastAsia="仿宋" w:cs="仿宋"/>
          <w:b/>
          <w:bCs/>
          <w:color w:val="000000" w:themeColor="text1"/>
          <w:sz w:val="36"/>
          <w:szCs w:val="36"/>
          <w:highlight w:val="none"/>
          <w:lang w:val="en-US" w:eastAsia="zh-CN"/>
          <w14:textFill>
            <w14:solidFill>
              <w14:schemeClr w14:val="tx1"/>
            </w14:solidFill>
          </w14:textFill>
        </w:rPr>
        <w:t>中央颁布了第三次修订</w:t>
      </w:r>
      <w:r>
        <w:rPr>
          <w:rFonts w:hint="eastAsia" w:ascii="仿宋" w:hAnsi="仿宋" w:eastAsia="仿宋" w:cs="仿宋"/>
          <w:b/>
          <w:bCs/>
          <w:color w:val="000000" w:themeColor="text1"/>
          <w:sz w:val="36"/>
          <w:szCs w:val="36"/>
          <w:highlight w:val="none"/>
          <w:lang w:eastAsia="zh-CN"/>
          <w14:textFill>
            <w14:solidFill>
              <w14:schemeClr w14:val="tx1"/>
            </w14:solidFill>
          </w14:textFill>
        </w:rPr>
        <w:t>的《条</w:t>
      </w:r>
      <w:r>
        <w:rPr>
          <w:rFonts w:hint="eastAsia" w:ascii="仿宋" w:hAnsi="仿宋" w:eastAsia="仿宋" w:cs="仿宋"/>
          <w:b/>
          <w:bCs/>
          <w:color w:val="000000" w:themeColor="text1"/>
          <w:sz w:val="36"/>
          <w:szCs w:val="36"/>
          <w:lang w:eastAsia="zh-CN"/>
          <w14:textFill>
            <w14:solidFill>
              <w14:schemeClr w14:val="tx1"/>
            </w14:solidFill>
          </w14:textFill>
        </w:rPr>
        <w:t>例》。</w:t>
      </w:r>
      <w:r>
        <w:rPr>
          <w:rFonts w:hint="eastAsia" w:ascii="仿宋" w:hAnsi="仿宋" w:eastAsia="仿宋" w:cs="仿宋"/>
          <w:b w:val="0"/>
          <w:bCs w:val="0"/>
          <w:color w:val="000000" w:themeColor="text1"/>
          <w:sz w:val="36"/>
          <w:szCs w:val="36"/>
          <w:lang w:val="en-US" w:eastAsia="zh-CN"/>
          <w14:textFill>
            <w14:solidFill>
              <w14:schemeClr w14:val="tx1"/>
            </w14:solidFill>
          </w14:textFill>
        </w:rPr>
        <w:t>此次修订</w:t>
      </w:r>
      <w:r>
        <w:rPr>
          <w:rFonts w:hint="eastAsia" w:ascii="仿宋" w:hAnsi="仿宋" w:eastAsia="仿宋" w:cs="仿宋"/>
          <w:b w:val="0"/>
          <w:bCs w:val="0"/>
          <w:color w:val="000000" w:themeColor="text1"/>
          <w:sz w:val="36"/>
          <w:szCs w:val="36"/>
          <w:lang w:eastAsia="zh-CN"/>
          <w14:textFill>
            <w14:solidFill>
              <w14:schemeClr w14:val="tx1"/>
            </w14:solidFill>
          </w14:textFill>
        </w:rPr>
        <w:t>与15年《条例》一脉相承，适应了纪检监察体制改革需要，进一步充实和完善了六项纪律的具体条款</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15年条例注重纪法分离，但有些行为却介于两者之间，依据当时的条例难以对其进行行为规范，本次修订使实践中普遍运用的监督执纪“四种形态”得以体现，纪法衔接条款更加完善。这说明，党对定性量纪的要求更加精准，更要突出党纪特色。</w:t>
      </w:r>
    </w:p>
    <w:p>
      <w:pPr>
        <w:widowControl/>
        <w:tabs>
          <w:tab w:val="left" w:pos="1785"/>
        </w:tabs>
        <w:ind w:firstLine="720" w:firstLineChars="200"/>
        <w:jc w:val="left"/>
        <w:rPr>
          <w:rFonts w:hint="eastAsia" w:ascii="仿宋" w:hAnsi="仿宋" w:eastAsia="仿宋" w:cs="仿宋"/>
          <w:b w:val="0"/>
          <w:bCs w:val="0"/>
          <w:color w:val="000000" w:themeColor="text1"/>
          <w:sz w:val="36"/>
          <w:szCs w:val="36"/>
          <w:lang w:eastAsia="zh-CN"/>
          <w14:textFill>
            <w14:solidFill>
              <w14:schemeClr w14:val="tx1"/>
            </w14:solidFill>
          </w14:textFill>
        </w:rPr>
      </w:pPr>
      <w:r>
        <w:rPr>
          <w:rFonts w:hint="eastAsia" w:ascii="仿宋" w:hAnsi="仿宋" w:eastAsia="仿宋" w:cs="仿宋"/>
          <w:b w:val="0"/>
          <w:bCs w:val="0"/>
          <w:color w:val="000000" w:themeColor="text1"/>
          <w:sz w:val="36"/>
          <w:szCs w:val="36"/>
          <w:lang w:val="en-US" w:eastAsia="zh-CN"/>
          <w14:textFill>
            <w14:solidFill>
              <w14:schemeClr w14:val="tx1"/>
            </w14:solidFill>
          </w14:textFill>
        </w:rPr>
        <w:t>党的二十大对全面加强党的纪律建设作出战略布局。党中央着眼解决大党独有难题，</w:t>
      </w:r>
      <w:r>
        <w:rPr>
          <w:rFonts w:hint="eastAsia" w:ascii="仿宋" w:hAnsi="仿宋" w:eastAsia="仿宋" w:cs="仿宋"/>
          <w:b w:val="0"/>
          <w:bCs w:val="0"/>
          <w:color w:val="000000" w:themeColor="text1"/>
          <w:sz w:val="36"/>
          <w:szCs w:val="36"/>
          <w:u w:val="none"/>
          <w:lang w:val="en-US" w:eastAsia="zh-CN"/>
          <w14:textFill>
            <w14:solidFill>
              <w14:schemeClr w14:val="tx1"/>
            </w14:solidFill>
          </w14:textFill>
        </w:rPr>
        <w:t>进一步健全</w:t>
      </w:r>
      <w:r>
        <w:rPr>
          <w:rFonts w:hint="eastAsia" w:ascii="仿宋" w:hAnsi="仿宋" w:eastAsia="仿宋" w:cs="仿宋"/>
          <w:b w:val="0"/>
          <w:bCs w:val="0"/>
          <w:color w:val="000000" w:themeColor="text1"/>
          <w:sz w:val="36"/>
          <w:szCs w:val="36"/>
          <w:lang w:val="en-US" w:eastAsia="zh-CN"/>
          <w14:textFill>
            <w14:solidFill>
              <w14:schemeClr w14:val="tx1"/>
            </w14:solidFill>
          </w14:textFill>
        </w:rPr>
        <w:t>全面从严治党体系。</w:t>
      </w:r>
      <w:r>
        <w:rPr>
          <w:rFonts w:hint="eastAsia" w:ascii="仿宋" w:hAnsi="仿宋" w:eastAsia="仿宋" w:cs="仿宋"/>
          <w:b/>
          <w:bCs/>
          <w:color w:val="000000" w:themeColor="text1"/>
          <w:sz w:val="36"/>
          <w:szCs w:val="36"/>
          <w14:textFill>
            <w14:solidFill>
              <w14:schemeClr w14:val="tx1"/>
            </w14:solidFill>
          </w14:textFill>
        </w:rPr>
        <w:t>2023年中央颁布了第</w:t>
      </w:r>
      <w:r>
        <w:rPr>
          <w:rFonts w:hint="eastAsia" w:ascii="仿宋" w:hAnsi="仿宋" w:eastAsia="仿宋" w:cs="仿宋"/>
          <w:b/>
          <w:bCs/>
          <w:color w:val="000000" w:themeColor="text1"/>
          <w:sz w:val="36"/>
          <w:szCs w:val="36"/>
          <w:lang w:val="en-US" w:eastAsia="zh-CN"/>
          <w14:textFill>
            <w14:solidFill>
              <w14:schemeClr w14:val="tx1"/>
            </w14:solidFill>
          </w14:textFill>
        </w:rPr>
        <w:t>四</w:t>
      </w:r>
      <w:r>
        <w:rPr>
          <w:rFonts w:hint="eastAsia" w:ascii="仿宋" w:hAnsi="仿宋" w:eastAsia="仿宋" w:cs="仿宋"/>
          <w:b/>
          <w:bCs/>
          <w:color w:val="000000" w:themeColor="text1"/>
          <w:sz w:val="36"/>
          <w:szCs w:val="36"/>
          <w14:textFill>
            <w14:solidFill>
              <w14:schemeClr w14:val="tx1"/>
            </w14:solidFill>
          </w14:textFill>
        </w:rPr>
        <w:t>次修订的《条例》</w:t>
      </w:r>
      <w:r>
        <w:rPr>
          <w:rFonts w:hint="eastAsia" w:ascii="仿宋" w:hAnsi="仿宋" w:eastAsia="仿宋" w:cs="仿宋"/>
          <w:b/>
          <w:bCs/>
          <w:color w:val="000000" w:themeColor="text1"/>
          <w:sz w:val="36"/>
          <w:szCs w:val="36"/>
          <w:lang w:eastAsia="zh-CN"/>
          <w14:textFill>
            <w14:solidFill>
              <w14:schemeClr w14:val="tx1"/>
            </w14:solidFill>
          </w14:textFill>
        </w:rPr>
        <w:t>。从总则来看</w:t>
      </w:r>
      <w:r>
        <w:rPr>
          <w:rFonts w:hint="eastAsia" w:ascii="仿宋" w:hAnsi="仿宋" w:eastAsia="仿宋" w:cs="仿宋"/>
          <w:b w:val="0"/>
          <w:bCs w:val="0"/>
          <w:color w:val="000000" w:themeColor="text1"/>
          <w:sz w:val="36"/>
          <w:szCs w:val="36"/>
          <w:lang w:eastAsia="zh-CN"/>
          <w14:textFill>
            <w14:solidFill>
              <w14:schemeClr w14:val="tx1"/>
            </w14:solidFill>
          </w14:textFill>
        </w:rPr>
        <w:t>，《条例》积极贯彻落实党的重要理论、路线、方针、政策，体现了高度的政治性。将“伟大建党精神”“坚持自我革命”“健全全面从严治党体系”等转化为纪律要求，明确指出要长期坚持“严的基调、严的措施、严的氛围”，并且把其作为党的纪律处分工作必须遵循的原则。</w:t>
      </w:r>
      <w:r>
        <w:rPr>
          <w:rFonts w:hint="eastAsia" w:ascii="仿宋" w:hAnsi="仿宋" w:eastAsia="仿宋" w:cs="仿宋"/>
          <w:b/>
          <w:bCs/>
          <w:color w:val="000000" w:themeColor="text1"/>
          <w:sz w:val="36"/>
          <w:szCs w:val="36"/>
          <w:lang w:eastAsia="zh-CN"/>
          <w14:textFill>
            <w14:solidFill>
              <w14:schemeClr w14:val="tx1"/>
            </w14:solidFill>
          </w14:textFill>
        </w:rPr>
        <w:t>从分则来看，</w:t>
      </w:r>
      <w:r>
        <w:rPr>
          <w:rFonts w:hint="eastAsia" w:ascii="仿宋" w:hAnsi="仿宋" w:eastAsia="仿宋" w:cs="仿宋"/>
          <w:b w:val="0"/>
          <w:bCs w:val="0"/>
          <w:color w:val="000000" w:themeColor="text1"/>
          <w:sz w:val="36"/>
          <w:szCs w:val="36"/>
          <w:lang w:eastAsia="zh-CN"/>
          <w14:textFill>
            <w14:solidFill>
              <w14:schemeClr w14:val="tx1"/>
            </w14:solidFill>
          </w14:textFill>
        </w:rPr>
        <w:t>《条例》的内容与时俱进，聚焦执纪监督中的重点难点问题，充实了违纪情形，细化了处分规定。</w:t>
      </w:r>
      <w:r>
        <w:rPr>
          <w:rFonts w:hint="eastAsia" w:ascii="仿宋" w:hAnsi="仿宋" w:eastAsia="仿宋" w:cs="仿宋"/>
          <w:b/>
          <w:bCs/>
          <w:color w:val="000000" w:themeColor="text1"/>
          <w:sz w:val="36"/>
          <w:szCs w:val="36"/>
          <w:lang w:eastAsia="zh-CN"/>
          <w14:textFill>
            <w14:solidFill>
              <w14:schemeClr w14:val="tx1"/>
            </w14:solidFill>
          </w14:textFill>
        </w:rPr>
        <w:t>从附则来看，</w:t>
      </w:r>
      <w:r>
        <w:rPr>
          <w:rFonts w:hint="eastAsia" w:ascii="仿宋" w:hAnsi="仿宋" w:eastAsia="仿宋" w:cs="仿宋"/>
          <w:b w:val="0"/>
          <w:bCs w:val="0"/>
          <w:color w:val="000000" w:themeColor="text1"/>
          <w:sz w:val="36"/>
          <w:szCs w:val="36"/>
          <w:lang w:eastAsia="zh-CN"/>
          <w14:textFill>
            <w14:solidFill>
              <w14:schemeClr w14:val="tx1"/>
            </w14:solidFill>
          </w14:textFill>
        </w:rPr>
        <w:t>体现了以人为本的根本宗旨。</w:t>
      </w:r>
      <w:r>
        <w:rPr>
          <w:rFonts w:hint="eastAsia" w:ascii="仿宋" w:hAnsi="仿宋" w:eastAsia="仿宋" w:cs="仿宋"/>
          <w:b w:val="0"/>
          <w:bCs w:val="0"/>
          <w:color w:val="000000" w:themeColor="text1"/>
          <w:sz w:val="36"/>
          <w:szCs w:val="36"/>
          <w:lang w:val="en-US" w:eastAsia="zh-CN"/>
          <w14:textFill>
            <w14:solidFill>
              <w14:schemeClr w14:val="tx1"/>
            </w14:solidFill>
          </w14:textFill>
        </w:rPr>
        <w:t>这说明我们</w:t>
      </w:r>
      <w:r>
        <w:rPr>
          <w:rFonts w:hint="eastAsia" w:ascii="仿宋" w:hAnsi="仿宋" w:eastAsia="仿宋" w:cs="仿宋"/>
          <w:b w:val="0"/>
          <w:bCs w:val="0"/>
          <w:color w:val="000000" w:themeColor="text1"/>
          <w:sz w:val="36"/>
          <w:szCs w:val="36"/>
          <w:lang w:eastAsia="zh-CN"/>
          <w14:textFill>
            <w14:solidFill>
              <w14:schemeClr w14:val="tx1"/>
            </w14:solidFill>
          </w14:textFill>
        </w:rPr>
        <w:t>管党治党的思路、举措更加科学严密，</w:t>
      </w:r>
      <w:r>
        <w:rPr>
          <w:rFonts w:hint="eastAsia" w:ascii="仿宋" w:hAnsi="仿宋" w:eastAsia="仿宋" w:cs="仿宋"/>
          <w:b w:val="0"/>
          <w:bCs w:val="0"/>
          <w:color w:val="000000" w:themeColor="text1"/>
          <w:sz w:val="36"/>
          <w:szCs w:val="36"/>
          <w:lang w:val="en-US" w:eastAsia="zh-CN"/>
          <w14:textFill>
            <w14:solidFill>
              <w14:schemeClr w14:val="tx1"/>
            </w14:solidFill>
          </w14:textFill>
        </w:rPr>
        <w:t>更加注重</w:t>
      </w:r>
      <w:r>
        <w:rPr>
          <w:rFonts w:hint="eastAsia" w:ascii="仿宋" w:hAnsi="仿宋" w:eastAsia="仿宋" w:cs="仿宋"/>
          <w:b w:val="0"/>
          <w:bCs w:val="0"/>
          <w:color w:val="000000" w:themeColor="text1"/>
          <w:sz w:val="36"/>
          <w:szCs w:val="36"/>
          <w:lang w:eastAsia="zh-CN"/>
          <w14:textFill>
            <w14:solidFill>
              <w14:schemeClr w14:val="tx1"/>
            </w14:solidFill>
          </w14:textFill>
        </w:rPr>
        <w:t>纪律处分运用规则，坚持靶向施治，进一步了严明政治纪律和政治规矩。</w:t>
      </w:r>
      <w:r>
        <w:rPr>
          <w:rFonts w:hint="eastAsia" w:ascii="仿宋" w:hAnsi="仿宋" w:eastAsia="仿宋" w:cs="仿宋"/>
          <w:b w:val="0"/>
          <w:bCs w:val="0"/>
          <w:color w:val="000000" w:themeColor="text1"/>
          <w:sz w:val="36"/>
          <w:szCs w:val="36"/>
          <w:lang w:val="en-US" w:eastAsia="zh-CN"/>
          <w14:textFill>
            <w14:solidFill>
              <w14:schemeClr w14:val="tx1"/>
            </w14:solidFill>
          </w14:textFill>
        </w:rPr>
        <w:t>本次修订</w:t>
      </w:r>
      <w:r>
        <w:rPr>
          <w:rFonts w:hint="eastAsia" w:ascii="仿宋" w:hAnsi="仿宋" w:eastAsia="仿宋" w:cs="仿宋"/>
          <w:b w:val="0"/>
          <w:bCs w:val="0"/>
          <w:color w:val="000000" w:themeColor="text1"/>
          <w:sz w:val="36"/>
          <w:szCs w:val="36"/>
          <w:lang w:eastAsia="zh-CN"/>
          <w14:textFill>
            <w14:solidFill>
              <w14:schemeClr w14:val="tx1"/>
            </w14:solidFill>
          </w14:textFill>
        </w:rPr>
        <w:t>是党中央站在新的历史起点上，适应新时代党的建设总要求，对全面从严治党、加强纪律建设的再部署、再动员。</w:t>
      </w:r>
    </w:p>
    <w:p>
      <w:pPr>
        <w:widowControl/>
        <w:tabs>
          <w:tab w:val="left" w:pos="1785"/>
        </w:tabs>
        <w:ind w:firstLine="720" w:firstLineChars="200"/>
        <w:jc w:val="left"/>
        <w:rPr>
          <w:rFonts w:hint="default" w:ascii="仿宋" w:hAnsi="仿宋" w:eastAsia="仿宋" w:cs="仿宋"/>
          <w:b w:val="0"/>
          <w:bCs w:val="0"/>
          <w:color w:val="000000" w:themeColor="text1"/>
          <w:sz w:val="36"/>
          <w:szCs w:val="36"/>
          <w:lang w:val="en-US" w:eastAsia="zh-CN"/>
          <w14:textFill>
            <w14:solidFill>
              <w14:schemeClr w14:val="tx1"/>
            </w14:solidFill>
          </w14:textFill>
        </w:rPr>
      </w:pPr>
      <w:r>
        <w:rPr>
          <w:rFonts w:hint="eastAsia" w:ascii="仿宋" w:hAnsi="仿宋" w:eastAsia="仿宋" w:cs="仿宋"/>
          <w:b w:val="0"/>
          <w:bCs w:val="0"/>
          <w:color w:val="000000" w:themeColor="text1"/>
          <w:sz w:val="36"/>
          <w:szCs w:val="36"/>
          <w:lang w:val="en-US" w:eastAsia="zh-CN"/>
          <w14:textFill>
            <w14:solidFill>
              <w14:schemeClr w14:val="tx1"/>
            </w14:solidFill>
          </w14:textFill>
        </w:rPr>
        <w:t>以上讲了条例从制定到历次修订的情况。</w:t>
      </w:r>
    </w:p>
    <w:p>
      <w:pPr>
        <w:tabs>
          <w:tab w:val="left" w:pos="1785"/>
        </w:tabs>
        <w:ind w:firstLine="720" w:firstLineChars="200"/>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学纪是知纪的前提，明纪是守纪的基础，唯有读懂吃透党的纪律规矩，才能做到心中有数</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自</w:t>
      </w:r>
      <w:r>
        <w:rPr>
          <w:rFonts w:hint="eastAsia" w:ascii="仿宋" w:hAnsi="仿宋" w:eastAsia="仿宋" w:cs="仿宋"/>
          <w:color w:val="000000" w:themeColor="text1"/>
          <w:sz w:val="36"/>
          <w:szCs w:val="36"/>
          <w14:textFill>
            <w14:solidFill>
              <w14:schemeClr w14:val="tx1"/>
            </w14:solidFill>
          </w14:textFill>
        </w:rPr>
        <w:t>2015年修订</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条例</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确定</w:t>
      </w:r>
      <w:r>
        <w:rPr>
          <w:rFonts w:hint="eastAsia" w:ascii="仿宋" w:hAnsi="仿宋" w:eastAsia="仿宋" w:cs="仿宋"/>
          <w:color w:val="000000" w:themeColor="text1"/>
          <w:sz w:val="36"/>
          <w:szCs w:val="36"/>
          <w14:textFill>
            <w14:solidFill>
              <w14:schemeClr w14:val="tx1"/>
            </w14:solidFill>
          </w14:textFill>
        </w:rPr>
        <w:t>“六大纪律”，</w:t>
      </w:r>
      <w:r>
        <w:rPr>
          <w:rFonts w:hint="eastAsia" w:ascii="仿宋" w:hAnsi="仿宋" w:eastAsia="仿宋" w:cs="仿宋"/>
          <w:color w:val="000000" w:themeColor="text1"/>
          <w:sz w:val="36"/>
          <w:szCs w:val="36"/>
          <w:lang w:val="en-US" w:eastAsia="zh-CN"/>
          <w14:textFill>
            <w14:solidFill>
              <w14:schemeClr w14:val="tx1"/>
            </w14:solidFill>
          </w14:textFill>
        </w:rPr>
        <w:t>历次修订</w:t>
      </w:r>
      <w:r>
        <w:rPr>
          <w:rFonts w:hint="eastAsia" w:ascii="仿宋" w:hAnsi="仿宋" w:eastAsia="仿宋" w:cs="仿宋"/>
          <w:color w:val="000000" w:themeColor="text1"/>
          <w:sz w:val="36"/>
          <w:szCs w:val="36"/>
          <w14:textFill>
            <w14:solidFill>
              <w14:schemeClr w14:val="tx1"/>
            </w14:solidFill>
          </w14:textFill>
        </w:rPr>
        <w:t>把党章关于纪律的要求聚焦于政治、组织、廉洁、群众、工作和生活六大方面，开列了党规党纪的“负面清单”，划出了党组织和党员不可触碰的纪律“底线”</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“六大纪律”作为《条例》的</w:t>
      </w:r>
      <w:r>
        <w:rPr>
          <w:rFonts w:hint="eastAsia" w:ascii="仿宋" w:hAnsi="仿宋" w:eastAsia="仿宋" w:cs="仿宋"/>
          <w:color w:val="000000" w:themeColor="text1"/>
          <w:sz w:val="36"/>
          <w:szCs w:val="36"/>
          <w:lang w:val="en-US" w:eastAsia="zh-CN"/>
          <w14:textFill>
            <w14:solidFill>
              <w14:schemeClr w14:val="tx1"/>
            </w14:solidFill>
          </w14:textFill>
        </w:rPr>
        <w:t>核心内容</w:t>
      </w:r>
      <w:r>
        <w:rPr>
          <w:rFonts w:hint="eastAsia" w:ascii="仿宋" w:hAnsi="仿宋" w:eastAsia="仿宋" w:cs="仿宋"/>
          <w:color w:val="000000" w:themeColor="text1"/>
          <w:sz w:val="36"/>
          <w:szCs w:val="36"/>
          <w14:textFill>
            <w14:solidFill>
              <w14:schemeClr w14:val="tx1"/>
            </w14:solidFill>
          </w14:textFill>
        </w:rPr>
        <w:t>，我们要重点学习把握、逐条对照检查。现实中，很多党员干部出问题，很重要的一个原因就是纪法意识淡漠、缺乏对纪法的敬畏，胆大妄为。不少领导干部在落马后，才忏悔自己从没认真学习过党规党纪。只有学全面、学深入、学透彻，搞清党的纪律规矩</w:t>
      </w:r>
      <w:r>
        <w:rPr>
          <w:rFonts w:hint="eastAsia" w:ascii="仿宋" w:hAnsi="仿宋" w:eastAsia="仿宋" w:cs="仿宋"/>
          <w:color w:val="000000" w:themeColor="text1"/>
          <w:sz w:val="36"/>
          <w:szCs w:val="36"/>
          <w:u w:val="none"/>
          <w:lang w:val="en-US" w:eastAsia="zh-CN"/>
          <w14:textFill>
            <w14:solidFill>
              <w14:schemeClr w14:val="tx1"/>
            </w14:solidFill>
          </w14:textFill>
        </w:rPr>
        <w:t>怎么来，为什么，</w:t>
      </w:r>
      <w:r>
        <w:rPr>
          <w:rFonts w:hint="eastAsia" w:ascii="仿宋" w:hAnsi="仿宋" w:eastAsia="仿宋" w:cs="仿宋"/>
          <w:color w:val="000000" w:themeColor="text1"/>
          <w:sz w:val="36"/>
          <w:szCs w:val="36"/>
          <w:u w:val="none"/>
          <w14:textFill>
            <w14:solidFill>
              <w14:schemeClr w14:val="tx1"/>
            </w14:solidFill>
          </w14:textFill>
        </w:rPr>
        <w:t>是</w:t>
      </w:r>
      <w:r>
        <w:rPr>
          <w:rFonts w:hint="eastAsia" w:ascii="仿宋" w:hAnsi="仿宋" w:eastAsia="仿宋" w:cs="仿宋"/>
          <w:color w:val="000000" w:themeColor="text1"/>
          <w:sz w:val="36"/>
          <w:szCs w:val="36"/>
          <w14:textFill>
            <w14:solidFill>
              <w14:schemeClr w14:val="tx1"/>
            </w14:solidFill>
          </w14:textFill>
        </w:rPr>
        <w:t>什么，弄明白能干什么、不能干什么，才能真正把自律要求转化为内在追求，形成遵规守纪的高度自觉。</w:t>
      </w:r>
    </w:p>
    <w:p>
      <w:pPr>
        <w:tabs>
          <w:tab w:val="left" w:pos="1785"/>
        </w:tabs>
        <w:ind w:firstLine="720" w:firstLineChars="200"/>
        <w:outlineLvl w:val="1"/>
        <w:rPr>
          <w:rFonts w:hint="default" w:ascii="楷体" w:hAnsi="楷体" w:eastAsia="楷体" w:cs="楷体"/>
          <w:color w:val="000000" w:themeColor="text1"/>
          <w:sz w:val="36"/>
          <w:szCs w:val="36"/>
          <w:u w:val="none"/>
          <w:lang w:val="en-US" w:eastAsia="zh-CN"/>
          <w14:textFill>
            <w14:solidFill>
              <w14:schemeClr w14:val="tx1"/>
            </w14:solidFill>
          </w14:textFill>
        </w:rPr>
      </w:pPr>
      <w:bookmarkStart w:id="4" w:name="_Toc9719"/>
      <w:r>
        <w:rPr>
          <w:rFonts w:hint="eastAsia" w:ascii="楷体" w:hAnsi="楷体" w:eastAsia="楷体" w:cs="楷体"/>
          <w:color w:val="000000" w:themeColor="text1"/>
          <w:sz w:val="36"/>
          <w:szCs w:val="36"/>
          <w:u w:val="none"/>
          <w:lang w:val="en-US" w:eastAsia="zh-CN"/>
          <w14:textFill>
            <w14:solidFill>
              <w14:schemeClr w14:val="tx1"/>
            </w14:solidFill>
          </w14:textFill>
        </w:rPr>
        <w:t>以上是从全党角度，从历史脉络，总体上对条例的重要意义和重要内容演变进行了介绍，下面，我们把角度放低一些，具体到人民法院视角。</w:t>
      </w:r>
    </w:p>
    <w:p>
      <w:pPr>
        <w:tabs>
          <w:tab w:val="left" w:pos="1785"/>
        </w:tabs>
        <w:ind w:firstLine="720" w:firstLineChars="200"/>
        <w:outlineLvl w:val="1"/>
        <w:rPr>
          <w:rFonts w:ascii="楷体" w:hAnsi="楷体" w:eastAsia="楷体" w:cs="楷体"/>
          <w:color w:val="000000" w:themeColor="text1"/>
          <w:sz w:val="36"/>
          <w:szCs w:val="36"/>
          <w:u w:val="none"/>
          <w14:textFill>
            <w14:solidFill>
              <w14:schemeClr w14:val="tx1"/>
            </w14:solidFill>
          </w14:textFill>
        </w:rPr>
      </w:pPr>
      <w:r>
        <w:rPr>
          <w:rFonts w:hint="eastAsia" w:ascii="楷体" w:hAnsi="楷体" w:eastAsia="楷体" w:cs="楷体"/>
          <w:color w:val="000000" w:themeColor="text1"/>
          <w:sz w:val="36"/>
          <w:szCs w:val="36"/>
          <w:u w:val="none"/>
          <w14:textFill>
            <w14:solidFill>
              <w14:schemeClr w14:val="tx1"/>
            </w14:solidFill>
          </w14:textFill>
        </w:rPr>
        <w:t>（二）凝聚奋进力量，开展党纪学习教育正当其时</w:t>
      </w:r>
      <w:bookmarkEnd w:id="4"/>
    </w:p>
    <w:p>
      <w:pPr>
        <w:tabs>
          <w:tab w:val="left" w:pos="1785"/>
        </w:tabs>
        <w:ind w:firstLine="720" w:firstLineChars="200"/>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u w:val="none"/>
          <w14:textFill>
            <w14:solidFill>
              <w14:schemeClr w14:val="tx1"/>
            </w14:solidFill>
          </w14:textFill>
        </w:rPr>
        <w:t>人民法院开展党纪学习教育，</w:t>
      </w:r>
      <w:r>
        <w:rPr>
          <w:rFonts w:hint="eastAsia" w:ascii="仿宋" w:hAnsi="仿宋" w:eastAsia="仿宋" w:cs="仿宋"/>
          <w:color w:val="000000" w:themeColor="text1"/>
          <w:sz w:val="36"/>
          <w:szCs w:val="36"/>
          <w:u w:val="none"/>
          <w:lang w:val="en-US" w:eastAsia="zh-CN"/>
          <w14:textFill>
            <w14:solidFill>
              <w14:schemeClr w14:val="tx1"/>
            </w14:solidFill>
          </w14:textFill>
        </w:rPr>
        <w:t>总体上来讲，</w:t>
      </w:r>
      <w:r>
        <w:rPr>
          <w:rFonts w:hint="eastAsia" w:ascii="仿宋" w:hAnsi="仿宋" w:eastAsia="仿宋" w:cs="仿宋"/>
          <w:color w:val="000000" w:themeColor="text1"/>
          <w:sz w:val="36"/>
          <w:szCs w:val="36"/>
          <w14:textFill>
            <w14:solidFill>
              <w14:schemeClr w14:val="tx1"/>
            </w14:solidFill>
          </w14:textFill>
        </w:rPr>
        <w:t>对于</w:t>
      </w:r>
      <w:r>
        <w:rPr>
          <w:rFonts w:hint="eastAsia" w:ascii="仿宋" w:hAnsi="仿宋" w:eastAsia="仿宋" w:cs="仿宋"/>
          <w:color w:val="000000" w:themeColor="text1"/>
          <w:sz w:val="36"/>
          <w:szCs w:val="36"/>
          <w:u w:val="none"/>
          <w:lang w:val="en-US" w:eastAsia="zh-CN"/>
          <w14:textFill>
            <w14:solidFill>
              <w14:schemeClr w14:val="tx1"/>
            </w14:solidFill>
          </w14:textFill>
        </w:rPr>
        <w:t>我们</w:t>
      </w:r>
      <w:r>
        <w:rPr>
          <w:rFonts w:hint="eastAsia" w:ascii="仿宋" w:hAnsi="仿宋" w:eastAsia="仿宋" w:cs="仿宋"/>
          <w:color w:val="000000" w:themeColor="text1"/>
          <w:sz w:val="36"/>
          <w:szCs w:val="36"/>
          <w:u w:val="none"/>
          <w14:textFill>
            <w14:solidFill>
              <w14:schemeClr w14:val="tx1"/>
            </w14:solidFill>
          </w14:textFill>
        </w:rPr>
        <w:t>进一步统一思想认识、明确前进方向、凝聚奋进</w:t>
      </w:r>
      <w:r>
        <w:rPr>
          <w:rFonts w:hint="eastAsia" w:ascii="仿宋" w:hAnsi="仿宋" w:eastAsia="仿宋" w:cs="仿宋"/>
          <w:color w:val="000000" w:themeColor="text1"/>
          <w:sz w:val="36"/>
          <w:szCs w:val="36"/>
          <w14:textFill>
            <w14:solidFill>
              <w14:schemeClr w14:val="tx1"/>
            </w14:solidFill>
          </w14:textFill>
        </w:rPr>
        <w:t>力量，融合推进政治建设与业务建设，做实以廉洁促公正，推动审判工作高质量发展具有重大现实意义，必须全面贯彻落实。</w:t>
      </w:r>
    </w:p>
    <w:p>
      <w:pPr>
        <w:tabs>
          <w:tab w:val="left" w:pos="1785"/>
        </w:tabs>
        <w:ind w:firstLine="722" w:firstLineChars="200"/>
        <w:outlineLvl w:val="2"/>
        <w:rPr>
          <w:rFonts w:ascii="仿宋" w:hAnsi="仿宋" w:eastAsia="仿宋" w:cs="仿宋"/>
          <w:b/>
          <w:bCs/>
          <w:color w:val="000000" w:themeColor="text1"/>
          <w:sz w:val="36"/>
          <w:szCs w:val="36"/>
          <w14:textFill>
            <w14:solidFill>
              <w14:schemeClr w14:val="tx1"/>
            </w14:solidFill>
          </w14:textFill>
        </w:rPr>
      </w:pPr>
      <w:bookmarkStart w:id="5" w:name="_Toc14062"/>
      <w:r>
        <w:rPr>
          <w:rFonts w:hint="eastAsia" w:ascii="仿宋" w:hAnsi="仿宋" w:eastAsia="仿宋" w:cs="仿宋"/>
          <w:b/>
          <w:bCs/>
          <w:color w:val="000000" w:themeColor="text1"/>
          <w:sz w:val="36"/>
          <w:szCs w:val="36"/>
          <w14:textFill>
            <w14:solidFill>
              <w14:schemeClr w14:val="tx1"/>
            </w14:solidFill>
          </w14:textFill>
        </w:rPr>
        <w:t>1.是坚持党对司法工作绝对领导的必然要求</w:t>
      </w:r>
      <w:bookmarkEnd w:id="5"/>
    </w:p>
    <w:p>
      <w:pPr>
        <w:tabs>
          <w:tab w:val="left" w:pos="1785"/>
        </w:tabs>
        <w:ind w:firstLine="720" w:firstLineChars="200"/>
        <w:rPr>
          <w:rFonts w:hint="eastAsia" w:ascii="仿宋" w:hAnsi="仿宋" w:eastAsia="仿宋" w:cs="仿宋"/>
          <w:color w:val="000000" w:themeColor="text1"/>
          <w:sz w:val="36"/>
          <w:szCs w:val="36"/>
          <w:lang w:val="en-US" w:eastAsia="zh-CN"/>
          <w14:textFill>
            <w14:solidFill>
              <w14:schemeClr w14:val="tx1"/>
            </w14:solidFill>
          </w14:textFill>
        </w:rPr>
      </w:pPr>
      <w:r>
        <w:rPr>
          <w:rFonts w:hint="eastAsia" w:ascii="仿宋" w:hAnsi="仿宋" w:eastAsia="仿宋" w:cs="仿宋"/>
          <w:color w:val="000000" w:themeColor="text1"/>
          <w:sz w:val="36"/>
          <w:szCs w:val="36"/>
          <w:u w:val="none"/>
          <w:lang w:val="en-US" w:eastAsia="zh-CN"/>
          <w14:textFill>
            <w14:solidFill>
              <w14:schemeClr w14:val="tx1"/>
            </w14:solidFill>
          </w14:textFill>
        </w:rPr>
        <w:t>我们必须始终牢记，法院既是政治性很强的业务机关，也是业务性很强的</w:t>
      </w:r>
      <w:r>
        <w:rPr>
          <w:rFonts w:hint="eastAsia" w:ascii="仿宋" w:hAnsi="仿宋" w:eastAsia="仿宋" w:cs="仿宋"/>
          <w:color w:val="000000" w:themeColor="text1"/>
          <w:sz w:val="36"/>
          <w:szCs w:val="36"/>
          <w:lang w:val="en-US" w:eastAsia="zh-CN"/>
          <w14:textFill>
            <w14:solidFill>
              <w14:schemeClr w14:val="tx1"/>
            </w14:solidFill>
          </w14:textFill>
        </w:rPr>
        <w:t>政治机关。法院不仅承担着审判职责，解决社会矛盾和纠纷，维护公平正义，而且其工作具有鲜明的政治属性，必须始终坚持党的领导。不仅为我们高质量办案提供了基本的纪律要求，确保法院工作的高效运行和公正裁判，也要求保持政治定力，在司法工作中把政治纪律和政治规矩</w:t>
      </w:r>
      <w:r>
        <w:rPr>
          <w:rFonts w:hint="eastAsia" w:ascii="仿宋" w:hAnsi="仿宋" w:eastAsia="仿宋" w:cs="仿宋"/>
          <w:color w:val="000000" w:themeColor="text1"/>
          <w:sz w:val="36"/>
          <w:szCs w:val="36"/>
          <w:u w:val="none"/>
          <w:lang w:val="en-US" w:eastAsia="zh-CN"/>
          <w14:textFill>
            <w14:solidFill>
              <w14:schemeClr w14:val="tx1"/>
            </w14:solidFill>
          </w14:textFill>
        </w:rPr>
        <w:t>挺在前面，真正做到坚持党的领导不动摇，确保党中央</w:t>
      </w:r>
      <w:r>
        <w:rPr>
          <w:rFonts w:hint="eastAsia" w:ascii="仿宋" w:hAnsi="仿宋" w:eastAsia="仿宋" w:cs="仿宋"/>
          <w:color w:val="000000" w:themeColor="text1"/>
          <w:sz w:val="36"/>
          <w:szCs w:val="36"/>
          <w:lang w:val="en-US" w:eastAsia="zh-CN"/>
          <w14:textFill>
            <w14:solidFill>
              <w14:schemeClr w14:val="tx1"/>
            </w14:solidFill>
          </w14:textFill>
        </w:rPr>
        <w:t>的各项政策不走样、不变形；要求我们法院干警把党纪融入干警的日常工作和生活，使干警自觉用党规党纪校正思想和行动，把党规党纪内化为日用而不觉的言行准则，以严的纪律、实的作风、廉的操守促进公正司法、能动履职。</w:t>
      </w:r>
      <w:r>
        <w:rPr>
          <w:rFonts w:hint="eastAsia" w:ascii="仿宋" w:hAnsi="仿宋" w:eastAsia="仿宋" w:cs="仿宋"/>
          <w:color w:val="000000" w:themeColor="text1"/>
          <w:sz w:val="36"/>
          <w:szCs w:val="36"/>
          <w:u w:val="none"/>
          <w:lang w:val="en-US" w:eastAsia="zh-CN"/>
          <w14:textFill>
            <w14:solidFill>
              <w14:schemeClr w14:val="tx1"/>
            </w14:solidFill>
          </w14:textFill>
        </w:rPr>
        <w:t>通过党</w:t>
      </w:r>
      <w:r>
        <w:rPr>
          <w:rFonts w:hint="eastAsia" w:ascii="仿宋" w:hAnsi="仿宋" w:eastAsia="仿宋" w:cs="仿宋"/>
          <w:color w:val="000000" w:themeColor="text1"/>
          <w:sz w:val="36"/>
          <w:szCs w:val="36"/>
          <w:lang w:val="en-US" w:eastAsia="zh-CN"/>
          <w14:textFill>
            <w14:solidFill>
              <w14:schemeClr w14:val="tx1"/>
            </w14:solidFill>
          </w14:textFill>
        </w:rPr>
        <w:t>纪学习教育把党的纪律建设在司法领域落地落实，把坚定拥护“两个确立”、坚决做到“两个维护”落在具体司法工作中，确保了司法工作沿着正确的政治方向前进。</w:t>
      </w:r>
    </w:p>
    <w:p>
      <w:pPr>
        <w:tabs>
          <w:tab w:val="left" w:pos="1785"/>
        </w:tabs>
        <w:ind w:firstLine="722" w:firstLineChars="200"/>
        <w:outlineLvl w:val="2"/>
        <w:rPr>
          <w:rFonts w:ascii="仿宋" w:hAnsi="仿宋" w:eastAsia="仿宋" w:cs="仿宋"/>
          <w:b/>
          <w:bCs/>
          <w:color w:val="000000" w:themeColor="text1"/>
          <w:sz w:val="36"/>
          <w:szCs w:val="36"/>
          <w14:textFill>
            <w14:solidFill>
              <w14:schemeClr w14:val="tx1"/>
            </w14:solidFill>
          </w14:textFill>
        </w:rPr>
      </w:pPr>
      <w:bookmarkStart w:id="6" w:name="_Toc30984"/>
      <w:r>
        <w:rPr>
          <w:rFonts w:hint="eastAsia" w:ascii="仿宋" w:hAnsi="仿宋" w:eastAsia="仿宋" w:cs="仿宋"/>
          <w:b/>
          <w:bCs/>
          <w:color w:val="000000" w:themeColor="text1"/>
          <w:sz w:val="36"/>
          <w:szCs w:val="36"/>
          <w14:textFill>
            <w14:solidFill>
              <w14:schemeClr w14:val="tx1"/>
            </w14:solidFill>
          </w14:textFill>
        </w:rPr>
        <w:t>2.是锻造勤廉并重的新时代法院队伍的重要举措</w:t>
      </w:r>
      <w:bookmarkEnd w:id="6"/>
    </w:p>
    <w:p>
      <w:pPr>
        <w:tabs>
          <w:tab w:val="left" w:pos="1785"/>
        </w:tabs>
        <w:ind w:firstLine="720" w:firstLineChars="200"/>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从2015年修订的条例开始，党一直</w:t>
      </w:r>
      <w:r>
        <w:rPr>
          <w:rFonts w:hint="eastAsia" w:ascii="仿宋" w:hAnsi="仿宋" w:eastAsia="仿宋" w:cs="仿宋"/>
          <w:color w:val="000000" w:themeColor="text1"/>
          <w:sz w:val="36"/>
          <w:szCs w:val="36"/>
          <w:lang w:eastAsia="zh-CN"/>
          <w14:textFill>
            <w14:solidFill>
              <w14:schemeClr w14:val="tx1"/>
            </w14:solidFill>
          </w14:textFill>
        </w:rPr>
        <w:t>坚持纪严于法、纪在法前。</w:t>
      </w:r>
      <w:r>
        <w:rPr>
          <w:rFonts w:hint="eastAsia" w:ascii="仿宋" w:hAnsi="仿宋" w:eastAsia="仿宋" w:cs="仿宋"/>
          <w:color w:val="000000" w:themeColor="text1"/>
          <w:sz w:val="36"/>
          <w:szCs w:val="36"/>
          <w:lang w:val="en-US" w:eastAsia="zh-CN"/>
          <w14:textFill>
            <w14:solidFill>
              <w14:schemeClr w14:val="tx1"/>
            </w14:solidFill>
          </w14:textFill>
        </w:rPr>
        <w:t>党员既要守法又要守纪的“双重标准”决定了党员对自身要求严于普通群众，而对于我们法院队伍来说，我们的职业特性决定了对法院干警的要求</w:t>
      </w:r>
      <w:r>
        <w:rPr>
          <w:rFonts w:hint="eastAsia" w:ascii="仿宋" w:hAnsi="仿宋" w:eastAsia="仿宋" w:cs="仿宋"/>
          <w:color w:val="000000" w:themeColor="text1"/>
          <w:sz w:val="36"/>
          <w:szCs w:val="36"/>
          <w:u w:val="none"/>
          <w:lang w:val="en-US" w:eastAsia="zh-CN"/>
          <w14:textFill>
            <w14:solidFill>
              <w14:schemeClr w14:val="tx1"/>
            </w14:solidFill>
          </w14:textFill>
        </w:rPr>
        <w:t>又高于普通党员。我们在开展工作中不仅要遵守法律规范、运用法律规范，更要遵守党纪规范，用党纪规范为司法审判保驾护航，绝不能徇私枉法。从《法官法》、《法</w:t>
      </w:r>
      <w:r>
        <w:rPr>
          <w:rFonts w:hint="eastAsia" w:ascii="仿宋" w:hAnsi="仿宋" w:eastAsia="仿宋" w:cs="仿宋"/>
          <w:color w:val="000000" w:themeColor="text1"/>
          <w:sz w:val="36"/>
          <w:szCs w:val="36"/>
          <w:lang w:val="en-US" w:eastAsia="zh-CN"/>
          <w14:textFill>
            <w14:solidFill>
              <w14:schemeClr w14:val="tx1"/>
            </w14:solidFill>
          </w14:textFill>
        </w:rPr>
        <w:t>官惩戒工作程序规定》到政法干警十个严禁，防止干预司法三个规定，都是以纪律为统领，将纪律与法官工作性质相结合，从而对法院干警进行警示和严格约束。近几年法院系统发生了</w:t>
      </w:r>
      <w:r>
        <w:rPr>
          <w:rFonts w:hint="eastAsia" w:ascii="仿宋" w:hAnsi="仿宋" w:eastAsia="仿宋" w:cs="仿宋"/>
          <w:color w:val="000000" w:themeColor="text1"/>
          <w:sz w:val="36"/>
          <w:szCs w:val="36"/>
          <w:u w:val="none"/>
          <w:lang w:val="en-US" w:eastAsia="zh-CN"/>
          <w14:textFill>
            <w14:solidFill>
              <w14:schemeClr w14:val="tx1"/>
            </w14:solidFill>
          </w14:textFill>
        </w:rPr>
        <w:t>许多违纪违法案例，</w:t>
      </w:r>
      <w:r>
        <w:rPr>
          <w:rFonts w:hint="default" w:ascii="仿宋" w:hAnsi="仿宋" w:eastAsia="仿宋" w:cs="仿宋"/>
          <w:color w:val="000000" w:themeColor="text1"/>
          <w:sz w:val="36"/>
          <w:szCs w:val="36"/>
          <w:u w:val="none"/>
          <w:lang w:val="en-US" w:eastAsia="zh-CN"/>
          <w14:textFill>
            <w14:solidFill>
              <w14:schemeClr w14:val="tx1"/>
            </w14:solidFill>
          </w14:textFill>
        </w:rPr>
        <w:t>我们应</w:t>
      </w:r>
      <w:r>
        <w:rPr>
          <w:rFonts w:hint="eastAsia" w:ascii="仿宋" w:hAnsi="仿宋" w:eastAsia="仿宋" w:cs="仿宋"/>
          <w:color w:val="000000" w:themeColor="text1"/>
          <w:sz w:val="36"/>
          <w:szCs w:val="36"/>
          <w:u w:val="none"/>
          <w:lang w:val="en-US" w:eastAsia="zh-CN"/>
          <w14:textFill>
            <w14:solidFill>
              <w14:schemeClr w14:val="tx1"/>
            </w14:solidFill>
          </w14:textFill>
        </w:rPr>
        <w:t>当深入</w:t>
      </w:r>
      <w:r>
        <w:rPr>
          <w:rFonts w:hint="default" w:ascii="仿宋" w:hAnsi="仿宋" w:eastAsia="仿宋" w:cs="仿宋"/>
          <w:color w:val="000000" w:themeColor="text1"/>
          <w:sz w:val="36"/>
          <w:szCs w:val="36"/>
          <w:u w:val="none"/>
          <w:lang w:val="en-US" w:eastAsia="zh-CN"/>
          <w14:textFill>
            <w14:solidFill>
              <w14:schemeClr w14:val="tx1"/>
            </w14:solidFill>
          </w14:textFill>
        </w:rPr>
        <w:t>反思</w:t>
      </w:r>
      <w:r>
        <w:rPr>
          <w:rFonts w:hint="default" w:ascii="仿宋" w:hAnsi="仿宋" w:eastAsia="仿宋" w:cs="仿宋"/>
          <w:color w:val="000000" w:themeColor="text1"/>
          <w:sz w:val="36"/>
          <w:szCs w:val="36"/>
          <w:lang w:val="en-US" w:eastAsia="zh-CN"/>
          <w14:textFill>
            <w14:solidFill>
              <w14:schemeClr w14:val="tx1"/>
            </w14:solidFill>
          </w14:textFill>
        </w:rPr>
        <w:t>党纪学习到底有没有入脑、走心，纪律规范有没有严格遵守、落实</w:t>
      </w:r>
      <w:r>
        <w:rPr>
          <w:rFonts w:hint="eastAsia" w:ascii="仿宋" w:hAnsi="仿宋" w:eastAsia="仿宋" w:cs="仿宋"/>
          <w:color w:val="000000" w:themeColor="text1"/>
          <w:sz w:val="36"/>
          <w:szCs w:val="36"/>
          <w:lang w:val="en-US" w:eastAsia="zh-CN"/>
          <w14:textFill>
            <w14:solidFill>
              <w14:schemeClr w14:val="tx1"/>
            </w14:solidFill>
          </w14:textFill>
        </w:rPr>
        <w:t>。</w:t>
      </w:r>
      <w:r>
        <w:rPr>
          <w:rFonts w:hint="default" w:ascii="仿宋" w:hAnsi="仿宋" w:eastAsia="仿宋" w:cs="仿宋"/>
          <w:color w:val="000000" w:themeColor="text1"/>
          <w:sz w:val="36"/>
          <w:szCs w:val="36"/>
          <w:lang w:val="en-US" w:eastAsia="zh-CN"/>
          <w14:textFill>
            <w14:solidFill>
              <w14:schemeClr w14:val="tx1"/>
            </w14:solidFill>
          </w14:textFill>
        </w:rPr>
        <w:t>必须以此次党纪学习教育为牵引，进一步把敢抓敢管、严抓严管、常抓常管的主体责任、监督责任担起来</w:t>
      </w:r>
      <w:r>
        <w:rPr>
          <w:rFonts w:hint="eastAsia" w:ascii="仿宋" w:hAnsi="仿宋" w:eastAsia="仿宋" w:cs="仿宋"/>
          <w:color w:val="000000" w:themeColor="text1"/>
          <w:sz w:val="36"/>
          <w:szCs w:val="36"/>
          <w:lang w:val="en-US" w:eastAsia="zh-CN"/>
          <w14:textFill>
            <w14:solidFill>
              <w14:schemeClr w14:val="tx1"/>
            </w14:solidFill>
          </w14:textFill>
        </w:rPr>
        <w:t>，进一步</w:t>
      </w:r>
      <w:r>
        <w:rPr>
          <w:rFonts w:hint="eastAsia" w:ascii="仿宋" w:hAnsi="仿宋" w:eastAsia="仿宋" w:cs="仿宋"/>
          <w:color w:val="000000" w:themeColor="text1"/>
          <w:sz w:val="36"/>
          <w:szCs w:val="36"/>
          <w14:textFill>
            <w14:solidFill>
              <w14:schemeClr w14:val="tx1"/>
            </w14:solidFill>
          </w14:textFill>
        </w:rPr>
        <w:t>提升干警纪律修养，真正让“讲纪律、守规矩”成为自觉，不断锻造最讲党性、最讲政治、最讲忠诚、最讲担当的过硬法院队伍。</w:t>
      </w:r>
    </w:p>
    <w:p>
      <w:pPr>
        <w:tabs>
          <w:tab w:val="left" w:pos="1785"/>
        </w:tabs>
        <w:ind w:firstLine="722" w:firstLineChars="200"/>
        <w:outlineLvl w:val="2"/>
        <w:rPr>
          <w:rFonts w:ascii="仿宋" w:hAnsi="仿宋" w:eastAsia="仿宋" w:cs="仿宋"/>
          <w:b/>
          <w:bCs/>
          <w:color w:val="000000" w:themeColor="text1"/>
          <w:sz w:val="36"/>
          <w:szCs w:val="36"/>
          <w14:textFill>
            <w14:solidFill>
              <w14:schemeClr w14:val="tx1"/>
            </w14:solidFill>
          </w14:textFill>
        </w:rPr>
      </w:pPr>
      <w:bookmarkStart w:id="7" w:name="_Toc22764"/>
      <w:r>
        <w:rPr>
          <w:rFonts w:hint="eastAsia" w:ascii="仿宋" w:hAnsi="仿宋" w:eastAsia="仿宋" w:cs="仿宋"/>
          <w:b/>
          <w:bCs/>
          <w:color w:val="000000" w:themeColor="text1"/>
          <w:sz w:val="36"/>
          <w:szCs w:val="36"/>
          <w14:textFill>
            <w14:solidFill>
              <w14:schemeClr w14:val="tx1"/>
            </w14:solidFill>
          </w14:textFill>
        </w:rPr>
        <w:t>3.是推动审判工作高质量发展的</w:t>
      </w:r>
      <w:r>
        <w:rPr>
          <w:rFonts w:hint="eastAsia" w:ascii="仿宋" w:hAnsi="仿宋" w:eastAsia="仿宋" w:cs="仿宋"/>
          <w:b/>
          <w:bCs/>
          <w:color w:val="000000" w:themeColor="text1"/>
          <w:sz w:val="36"/>
          <w:szCs w:val="36"/>
          <w:lang w:val="en-US" w:eastAsia="zh-CN"/>
          <w14:textFill>
            <w14:solidFill>
              <w14:schemeClr w14:val="tx1"/>
            </w14:solidFill>
          </w14:textFill>
        </w:rPr>
        <w:t>有力</w:t>
      </w:r>
      <w:r>
        <w:rPr>
          <w:rFonts w:hint="eastAsia" w:ascii="仿宋" w:hAnsi="仿宋" w:eastAsia="仿宋" w:cs="仿宋"/>
          <w:b/>
          <w:bCs/>
          <w:color w:val="000000" w:themeColor="text1"/>
          <w:sz w:val="36"/>
          <w:szCs w:val="36"/>
          <w14:textFill>
            <w14:solidFill>
              <w14:schemeClr w14:val="tx1"/>
            </w14:solidFill>
          </w14:textFill>
        </w:rPr>
        <w:t>保障</w:t>
      </w:r>
      <w:bookmarkEnd w:id="7"/>
    </w:p>
    <w:p>
      <w:pPr>
        <w:tabs>
          <w:tab w:val="left" w:pos="1785"/>
        </w:tabs>
        <w:ind w:firstLine="720" w:firstLineChars="200"/>
        <w:rPr>
          <w:rFonts w:hint="default" w:ascii="仿宋" w:hAnsi="仿宋" w:eastAsia="仿宋" w:cs="仿宋"/>
          <w:color w:val="000000" w:themeColor="text1"/>
          <w:sz w:val="36"/>
          <w:szCs w:val="36"/>
          <w:lang w:val="en-US" w:eastAsia="zh-CN"/>
          <w14:textFill>
            <w14:solidFill>
              <w14:schemeClr w14:val="tx1"/>
            </w14:solidFill>
          </w14:textFill>
        </w:rPr>
      </w:pPr>
      <w:r>
        <w:rPr>
          <w:rFonts w:ascii="仿宋" w:hAnsi="仿宋" w:eastAsia="仿宋" w:cs="仿宋"/>
          <w:color w:val="000000" w:themeColor="text1"/>
          <w:sz w:val="36"/>
          <w:szCs w:val="36"/>
          <w14:textFill>
            <w14:solidFill>
              <w14:schemeClr w14:val="tx1"/>
            </w14:solidFill>
          </w14:textFill>
        </w:rPr>
        <w:t>当前人民法院处于司法改革和发展的关键阶段，</w:t>
      </w:r>
      <w:r>
        <w:rPr>
          <w:rFonts w:hint="eastAsia" w:ascii="仿宋" w:hAnsi="仿宋" w:eastAsia="仿宋" w:cs="仿宋"/>
          <w:color w:val="000000" w:themeColor="text1"/>
          <w:sz w:val="36"/>
          <w:szCs w:val="36"/>
          <w14:textFill>
            <w14:solidFill>
              <w14:schemeClr w14:val="tx1"/>
            </w14:solidFill>
          </w14:textFill>
        </w:rPr>
        <w:t>我们要清醒的认识到，法院系统在审判、执行、行政管理等方面仍有薄弱环节，仍有违规违纪的风险</w:t>
      </w:r>
      <w:r>
        <w:rPr>
          <w:rFonts w:hint="eastAsia" w:ascii="仿宋" w:hAnsi="仿宋" w:eastAsia="仿宋" w:cs="仿宋"/>
          <w:color w:val="000000" w:themeColor="text1"/>
          <w:sz w:val="36"/>
          <w:szCs w:val="36"/>
          <w:lang w:val="en-US" w:eastAsia="zh-CN"/>
          <w14:textFill>
            <w14:solidFill>
              <w14:schemeClr w14:val="tx1"/>
            </w14:solidFill>
          </w14:textFill>
        </w:rPr>
        <w:t>与空间，</w:t>
      </w:r>
      <w:r>
        <w:rPr>
          <w:rFonts w:ascii="仿宋" w:hAnsi="仿宋" w:eastAsia="仿宋" w:cs="仿宋"/>
          <w:color w:val="000000" w:themeColor="text1"/>
          <w:sz w:val="36"/>
          <w:szCs w:val="36"/>
          <w14:textFill>
            <w14:solidFill>
              <w14:schemeClr w14:val="tx1"/>
            </w14:solidFill>
          </w14:textFill>
        </w:rPr>
        <w:t>少数法院领导和干警</w:t>
      </w:r>
      <w:r>
        <w:rPr>
          <w:rFonts w:hint="eastAsia" w:ascii="仿宋" w:hAnsi="仿宋" w:eastAsia="仿宋" w:cs="仿宋"/>
          <w:color w:val="000000" w:themeColor="text1"/>
          <w:sz w:val="36"/>
          <w:szCs w:val="36"/>
          <w:lang w:val="en-US" w:eastAsia="zh-CN"/>
          <w14:textFill>
            <w14:solidFill>
              <w14:schemeClr w14:val="tx1"/>
            </w14:solidFill>
          </w14:textFill>
        </w:rPr>
        <w:t>仍有</w:t>
      </w:r>
      <w:r>
        <w:rPr>
          <w:rFonts w:ascii="仿宋" w:hAnsi="仿宋" w:eastAsia="仿宋" w:cs="仿宋"/>
          <w:color w:val="000000" w:themeColor="text1"/>
          <w:sz w:val="36"/>
          <w:szCs w:val="36"/>
          <w14:textFill>
            <w14:solidFill>
              <w14:schemeClr w14:val="tx1"/>
            </w14:solidFill>
          </w14:textFill>
        </w:rPr>
        <w:t>模糊</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错误</w:t>
      </w:r>
      <w:r>
        <w:rPr>
          <w:rFonts w:ascii="仿宋" w:hAnsi="仿宋" w:eastAsia="仿宋" w:cs="仿宋"/>
          <w:color w:val="000000" w:themeColor="text1"/>
          <w:sz w:val="36"/>
          <w:szCs w:val="36"/>
          <w14:textFill>
            <w14:solidFill>
              <w14:schemeClr w14:val="tx1"/>
            </w14:solidFill>
          </w14:textFill>
        </w:rPr>
        <w:t>认识</w:t>
      </w:r>
      <w:r>
        <w:rPr>
          <w:rFonts w:hint="eastAsia" w:ascii="仿宋" w:hAnsi="仿宋" w:eastAsia="仿宋" w:cs="仿宋"/>
          <w:color w:val="000000" w:themeColor="text1"/>
          <w:sz w:val="36"/>
          <w:szCs w:val="36"/>
          <w14:textFill>
            <w14:solidFill>
              <w14:schemeClr w14:val="tx1"/>
            </w14:solidFill>
          </w14:textFill>
        </w:rPr>
        <w:t>。</w:t>
      </w:r>
      <w:r>
        <w:rPr>
          <w:rFonts w:hint="eastAsia" w:ascii="仿宋" w:hAnsi="仿宋" w:eastAsia="仿宋" w:cs="仿宋"/>
          <w:color w:val="000000" w:themeColor="text1"/>
          <w:sz w:val="36"/>
          <w:szCs w:val="36"/>
          <w:lang w:eastAsia="zh-CN"/>
          <w14:textFill>
            <w14:solidFill>
              <w14:schemeClr w14:val="tx1"/>
            </w14:solidFill>
          </w14:textFill>
        </w:rPr>
        <w:t>我</w:t>
      </w:r>
      <w:r>
        <w:rPr>
          <w:rFonts w:hint="eastAsia" w:ascii="仿宋" w:hAnsi="仿宋" w:eastAsia="仿宋" w:cs="仿宋"/>
          <w:color w:val="000000" w:themeColor="text1"/>
          <w:sz w:val="36"/>
          <w:szCs w:val="36"/>
          <w:lang w:val="en-US" w:eastAsia="zh-CN"/>
          <w14:textFill>
            <w14:solidFill>
              <w14:schemeClr w14:val="tx1"/>
            </w14:solidFill>
          </w14:textFill>
        </w:rPr>
        <w:t>们对司法腐败是零容忍的，在司法活动中如果发生腐败问题，即使</w:t>
      </w:r>
      <w:r>
        <w:rPr>
          <w:rFonts w:hint="eastAsia" w:ascii="仿宋" w:hAnsi="仿宋" w:eastAsia="仿宋" w:cs="仿宋"/>
          <w:color w:val="000000" w:themeColor="text1"/>
          <w:sz w:val="36"/>
          <w:szCs w:val="36"/>
          <w:u w:val="none"/>
          <w:lang w:val="en-US" w:eastAsia="zh-CN"/>
          <w14:textFill>
            <w14:solidFill>
              <w14:schemeClr w14:val="tx1"/>
            </w14:solidFill>
          </w14:textFill>
        </w:rPr>
        <w:t>案件审理与执行没有错，所谓“徇私未枉法”也是不能容忍的，况且你自己认为的未枉法不一定是真正的未枉法，每一份枉法的判决，每一次枉法的执行，徇私者总能在浩瀚的法律规定中找到他自认为的合法性依据</w:t>
      </w:r>
      <w:r>
        <w:rPr>
          <w:rFonts w:hint="eastAsia" w:ascii="仿宋" w:hAnsi="仿宋" w:eastAsia="仿宋" w:cs="仿宋"/>
          <w:color w:val="000000" w:themeColor="text1"/>
          <w:sz w:val="36"/>
          <w:szCs w:val="36"/>
          <w:lang w:val="en-US" w:eastAsia="zh-CN"/>
          <w14:textFill>
            <w14:solidFill>
              <w14:schemeClr w14:val="tx1"/>
            </w14:solidFill>
          </w14:textFill>
        </w:rPr>
        <w:t>，以此来说服自己、蒙蔽自己、欺骗自己，已求得心理安慰。这种行为依然会严重损害司法公信力，使公众对社会秩序和公正感到失望,从而导致社会矛盾和不满情绪的加剧。反过来说，如果我们守住法律底线、纪律底线，秉持着公正的心态去办案，即使出现</w:t>
      </w:r>
      <w:r>
        <w:rPr>
          <w:rFonts w:hint="eastAsia" w:ascii="仿宋" w:hAnsi="仿宋" w:eastAsia="仿宋" w:cs="仿宋"/>
          <w:color w:val="000000" w:themeColor="text1"/>
          <w:sz w:val="36"/>
          <w:szCs w:val="36"/>
          <w:u w:val="none"/>
          <w:lang w:val="en-US" w:eastAsia="zh-CN"/>
          <w14:textFill>
            <w14:solidFill>
              <w14:schemeClr w14:val="tx1"/>
            </w14:solidFill>
          </w14:textFill>
        </w:rPr>
        <w:t>一定的工作失误或无意过失，也是可以进行弥补、可以原谅的。“执纪必从严、尽职可容错”，这是党纪对我们的要求，也是党纪给我们的底气。因此，通过党纪学习教育，可以让我们检视自身行为，</w:t>
      </w:r>
      <w:r>
        <w:rPr>
          <w:rFonts w:hint="eastAsia" w:ascii="仿宋" w:hAnsi="仿宋" w:eastAsia="仿宋" w:cs="仿宋"/>
          <w:color w:val="000000" w:themeColor="text1"/>
          <w:sz w:val="36"/>
          <w:szCs w:val="36"/>
          <w:u w:val="none"/>
          <w14:textFill>
            <w14:solidFill>
              <w14:schemeClr w14:val="tx1"/>
            </w14:solidFill>
          </w14:textFill>
        </w:rPr>
        <w:t>端正思想认识</w:t>
      </w:r>
      <w:r>
        <w:rPr>
          <w:rFonts w:hint="eastAsia" w:ascii="仿宋" w:hAnsi="仿宋" w:eastAsia="仿宋" w:cs="仿宋"/>
          <w:color w:val="000000" w:themeColor="text1"/>
          <w:sz w:val="36"/>
          <w:szCs w:val="36"/>
          <w:u w:val="none"/>
          <w:lang w:eastAsia="zh-CN"/>
          <w14:textFill>
            <w14:solidFill>
              <w14:schemeClr w14:val="tx1"/>
            </w14:solidFill>
          </w14:textFill>
        </w:rPr>
        <w:t>，</w:t>
      </w:r>
      <w:r>
        <w:rPr>
          <w:rFonts w:hint="eastAsia" w:ascii="仿宋" w:hAnsi="仿宋" w:eastAsia="仿宋" w:cs="仿宋"/>
          <w:color w:val="000000" w:themeColor="text1"/>
          <w:sz w:val="36"/>
          <w:szCs w:val="36"/>
          <w:u w:val="none"/>
          <w14:textFill>
            <w14:solidFill>
              <w14:schemeClr w14:val="tx1"/>
            </w14:solidFill>
          </w14:textFill>
        </w:rPr>
        <w:t>纠正行为偏差</w:t>
      </w:r>
      <w:r>
        <w:rPr>
          <w:rFonts w:hint="eastAsia" w:ascii="仿宋" w:hAnsi="仿宋" w:eastAsia="仿宋" w:cs="仿宋"/>
          <w:color w:val="000000" w:themeColor="text1"/>
          <w:sz w:val="36"/>
          <w:szCs w:val="36"/>
          <w:u w:val="none"/>
          <w:lang w:eastAsia="zh-CN"/>
          <w14:textFill>
            <w14:solidFill>
              <w14:schemeClr w14:val="tx1"/>
            </w14:solidFill>
          </w14:textFill>
        </w:rPr>
        <w:t>，</w:t>
      </w:r>
      <w:r>
        <w:rPr>
          <w:rFonts w:hint="eastAsia" w:ascii="仿宋" w:hAnsi="仿宋" w:eastAsia="仿宋" w:cs="仿宋"/>
          <w:color w:val="000000" w:themeColor="text1"/>
          <w:sz w:val="36"/>
          <w:szCs w:val="36"/>
          <w:u w:val="none"/>
          <w:lang w:val="en-US" w:eastAsia="zh-CN"/>
          <w14:textFill>
            <w14:solidFill>
              <w14:schemeClr w14:val="tx1"/>
            </w14:solidFill>
          </w14:textFill>
        </w:rPr>
        <w:t>更重要的是把党纪内化为“自用而不自</w:t>
      </w:r>
      <w:r>
        <w:rPr>
          <w:rFonts w:hint="eastAsia" w:ascii="仿宋" w:hAnsi="仿宋" w:eastAsia="仿宋" w:cs="仿宋"/>
          <w:color w:val="000000" w:themeColor="text1"/>
          <w:sz w:val="36"/>
          <w:szCs w:val="36"/>
          <w:lang w:val="en-US" w:eastAsia="zh-CN"/>
          <w14:textFill>
            <w14:solidFill>
              <w14:schemeClr w14:val="tx1"/>
            </w14:solidFill>
          </w14:textFill>
        </w:rPr>
        <w:t>觉”的言行准则，推动审执工作高质量发展。</w:t>
      </w:r>
    </w:p>
    <w:p>
      <w:pPr>
        <w:tabs>
          <w:tab w:val="left" w:pos="1785"/>
        </w:tabs>
        <w:ind w:firstLine="720" w:firstLineChars="200"/>
        <w:outlineLvl w:val="0"/>
        <w:rPr>
          <w:rFonts w:ascii="黑体" w:hAnsi="黑体" w:eastAsia="黑体" w:cs="黑体"/>
          <w:color w:val="000000" w:themeColor="text1"/>
          <w:sz w:val="36"/>
          <w:szCs w:val="36"/>
          <w14:textFill>
            <w14:solidFill>
              <w14:schemeClr w14:val="tx1"/>
            </w14:solidFill>
          </w14:textFill>
        </w:rPr>
      </w:pPr>
      <w:bookmarkStart w:id="8" w:name="_Toc30492"/>
      <w:r>
        <w:rPr>
          <w:rFonts w:hint="eastAsia" w:ascii="黑体" w:hAnsi="黑体" w:eastAsia="黑体" w:cs="黑体"/>
          <w:color w:val="000000" w:themeColor="text1"/>
          <w:sz w:val="36"/>
          <w:szCs w:val="36"/>
          <w14:textFill>
            <w14:solidFill>
              <w14:schemeClr w14:val="tx1"/>
            </w14:solidFill>
          </w14:textFill>
        </w:rPr>
        <w:t>二、识其所在——以六大纪律校正思想和行动</w:t>
      </w:r>
      <w:bookmarkEnd w:id="8"/>
    </w:p>
    <w:p>
      <w:pPr>
        <w:tabs>
          <w:tab w:val="left" w:pos="1785"/>
        </w:tabs>
        <w:ind w:firstLine="720" w:firstLineChars="200"/>
        <w:rPr>
          <w:rFonts w:ascii="楷体" w:hAnsi="楷体" w:eastAsia="楷体" w:cs="楷体"/>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学习《条例》，要以六大纪律为主干，从行为规范到处分程序，全面系统学习，不挑不跳，新旧对照，确保原原本本学深学透。六大纪律也是司法审判的“办案纪律”，必须融入、落实到立、调、审、执和诉源治理全过程各环节，让铁的纪律成为审判工作的自觉遵循。下面，</w:t>
      </w:r>
      <w:r>
        <w:rPr>
          <w:rFonts w:hint="eastAsia" w:ascii="仿宋" w:hAnsi="仿宋" w:eastAsia="仿宋" w:cs="仿宋"/>
          <w:color w:val="000000" w:themeColor="text1"/>
          <w:sz w:val="36"/>
          <w:szCs w:val="36"/>
          <w:lang w:val="en-US" w:eastAsia="zh-CN"/>
          <w14:textFill>
            <w14:solidFill>
              <w14:schemeClr w14:val="tx1"/>
            </w14:solidFill>
          </w14:textFill>
        </w:rPr>
        <w:t>让我们</w:t>
      </w:r>
      <w:r>
        <w:rPr>
          <w:rFonts w:hint="eastAsia" w:ascii="仿宋" w:hAnsi="仿宋" w:eastAsia="仿宋" w:cs="仿宋"/>
          <w:color w:val="000000" w:themeColor="text1"/>
          <w:sz w:val="36"/>
          <w:szCs w:val="36"/>
          <w14:textFill>
            <w14:solidFill>
              <w14:schemeClr w14:val="tx1"/>
            </w14:solidFill>
          </w14:textFill>
        </w:rPr>
        <w:t>结合典型案例</w:t>
      </w:r>
      <w:r>
        <w:rPr>
          <w:rFonts w:hint="eastAsia" w:ascii="仿宋" w:hAnsi="仿宋" w:eastAsia="仿宋" w:cs="仿宋"/>
          <w:color w:val="000000" w:themeColor="text1"/>
          <w:sz w:val="36"/>
          <w:szCs w:val="36"/>
          <w:lang w:val="en-US" w:eastAsia="zh-CN"/>
          <w14:textFill>
            <w14:solidFill>
              <w14:schemeClr w14:val="tx1"/>
            </w14:solidFill>
          </w14:textFill>
        </w:rPr>
        <w:t>进一步全</w:t>
      </w:r>
      <w:r>
        <w:rPr>
          <w:rFonts w:hint="eastAsia" w:ascii="仿宋" w:hAnsi="仿宋" w:eastAsia="仿宋" w:cs="仿宋"/>
          <w:color w:val="000000" w:themeColor="text1"/>
          <w:sz w:val="36"/>
          <w:szCs w:val="36"/>
          <w:u w:val="none"/>
          <w:lang w:val="en-US" w:eastAsia="zh-CN"/>
          <w14:textFill>
            <w14:solidFill>
              <w14:schemeClr w14:val="tx1"/>
            </w14:solidFill>
          </w14:textFill>
        </w:rPr>
        <w:t>面领会六大纪律</w:t>
      </w:r>
      <w:r>
        <w:rPr>
          <w:rFonts w:hint="eastAsia" w:ascii="仿宋" w:hAnsi="仿宋" w:eastAsia="仿宋" w:cs="仿宋"/>
          <w:color w:val="000000" w:themeColor="text1"/>
          <w:sz w:val="36"/>
          <w:szCs w:val="36"/>
          <w:u w:val="none"/>
          <w14:textFill>
            <w14:solidFill>
              <w14:schemeClr w14:val="tx1"/>
            </w14:solidFill>
          </w14:textFill>
        </w:rPr>
        <w:t>，希望</w:t>
      </w:r>
      <w:r>
        <w:rPr>
          <w:rFonts w:hint="eastAsia" w:ascii="仿宋" w:hAnsi="仿宋" w:eastAsia="仿宋" w:cs="仿宋"/>
          <w:color w:val="000000" w:themeColor="text1"/>
          <w:sz w:val="36"/>
          <w:szCs w:val="36"/>
          <w:u w:val="none"/>
          <w:lang w:val="en-US" w:eastAsia="zh-CN"/>
          <w14:textFill>
            <w14:solidFill>
              <w14:schemeClr w14:val="tx1"/>
            </w14:solidFill>
          </w14:textFill>
        </w:rPr>
        <w:t>全体</w:t>
      </w:r>
      <w:r>
        <w:rPr>
          <w:rFonts w:hint="eastAsia" w:ascii="仿宋" w:hAnsi="仿宋" w:eastAsia="仿宋" w:cs="仿宋"/>
          <w:color w:val="000000" w:themeColor="text1"/>
          <w:sz w:val="36"/>
          <w:szCs w:val="36"/>
          <w:u w:val="none"/>
          <w14:textFill>
            <w14:solidFill>
              <w14:schemeClr w14:val="tx1"/>
            </w14:solidFill>
          </w14:textFill>
        </w:rPr>
        <w:t>干警能够引以为戒，自觉校正思想和</w:t>
      </w:r>
      <w:r>
        <w:rPr>
          <w:rFonts w:hint="eastAsia" w:ascii="仿宋" w:hAnsi="仿宋" w:eastAsia="仿宋" w:cs="仿宋"/>
          <w:color w:val="000000" w:themeColor="text1"/>
          <w:sz w:val="36"/>
          <w:szCs w:val="36"/>
          <w14:textFill>
            <w14:solidFill>
              <w14:schemeClr w14:val="tx1"/>
            </w14:solidFill>
          </w14:textFill>
        </w:rPr>
        <w:t>行动。</w:t>
      </w:r>
    </w:p>
    <w:p>
      <w:pPr>
        <w:tabs>
          <w:tab w:val="left" w:pos="1785"/>
        </w:tabs>
        <w:ind w:firstLine="720" w:firstLineChars="200"/>
        <w:outlineLvl w:val="1"/>
        <w:rPr>
          <w:color w:val="000000" w:themeColor="text1"/>
          <w:sz w:val="36"/>
          <w:szCs w:val="36"/>
          <w14:textFill>
            <w14:solidFill>
              <w14:schemeClr w14:val="tx1"/>
            </w14:solidFill>
          </w14:textFill>
        </w:rPr>
      </w:pPr>
      <w:bookmarkStart w:id="9" w:name="_Toc4520"/>
      <w:r>
        <w:rPr>
          <w:rFonts w:hint="eastAsia" w:ascii="楷体" w:hAnsi="楷体" w:eastAsia="楷体" w:cs="楷体"/>
          <w:color w:val="000000" w:themeColor="text1"/>
          <w:sz w:val="36"/>
          <w:szCs w:val="36"/>
          <w14:textFill>
            <w14:solidFill>
              <w14:schemeClr w14:val="tx1"/>
            </w14:solidFill>
          </w14:textFill>
        </w:rPr>
        <w:t>（一）严明政治纪律，坚定理想信念，永葆政治忠诚</w:t>
      </w:r>
      <w:bookmarkEnd w:id="9"/>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政治纪律是党的各级组织和全体党员在政治立场、政治方向、政治原则、政治道路上必须遵守的行为规则，是维护党的团结统一的根本保证。《条例》进一步充实完善</w:t>
      </w:r>
      <w:r>
        <w:rPr>
          <w:rFonts w:hint="eastAsia" w:ascii="仿宋" w:hAnsi="仿宋" w:eastAsia="仿宋" w:cs="仿宋"/>
          <w:color w:val="000000" w:themeColor="text1"/>
          <w:sz w:val="36"/>
          <w:szCs w:val="36"/>
          <w:lang w:eastAsia="zh-CN"/>
          <w14:textFill>
            <w14:solidFill>
              <w14:schemeClr w14:val="tx1"/>
            </w14:solidFill>
          </w14:textFill>
        </w:rPr>
        <w:t>了</w:t>
      </w:r>
      <w:r>
        <w:rPr>
          <w:rFonts w:hint="eastAsia" w:ascii="仿宋" w:hAnsi="仿宋" w:eastAsia="仿宋" w:cs="仿宋"/>
          <w:color w:val="000000" w:themeColor="text1"/>
          <w:sz w:val="36"/>
          <w:szCs w:val="36"/>
          <w14:textFill>
            <w14:solidFill>
              <w14:schemeClr w14:val="tx1"/>
            </w14:solidFill>
          </w14:textFill>
        </w:rPr>
        <w:t>各级党组织和党员必须遵守的纪律规矩。</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楷体" w:hAnsi="楷体" w:eastAsia="楷体" w:cs="楷体"/>
          <w:color w:val="000000" w:themeColor="text1"/>
          <w:sz w:val="36"/>
          <w:szCs w:val="36"/>
          <w14:textFill>
            <w14:solidFill>
              <w14:schemeClr w14:val="tx1"/>
            </w14:solidFill>
          </w14:textFill>
        </w:rPr>
        <w:t>【典型案例</w:t>
      </w:r>
      <w:r>
        <w:rPr>
          <w:rFonts w:hint="eastAsia" w:ascii="楷体" w:hAnsi="楷体" w:eastAsia="楷体" w:cs="楷体"/>
          <w:color w:val="000000" w:themeColor="text1"/>
          <w:sz w:val="36"/>
          <w:szCs w:val="36"/>
          <w:lang w:val="en-US" w:eastAsia="zh-CN"/>
          <w14:textFill>
            <w14:solidFill>
              <w14:schemeClr w14:val="tx1"/>
            </w14:solidFill>
          </w14:textFill>
        </w:rPr>
        <w:t>一</w:t>
      </w:r>
      <w:r>
        <w:rPr>
          <w:rFonts w:hint="eastAsia" w:ascii="楷体" w:hAnsi="楷体" w:eastAsia="楷体" w:cs="楷体"/>
          <w:color w:val="000000" w:themeColor="text1"/>
          <w:sz w:val="36"/>
          <w:szCs w:val="36"/>
          <w14:textFill>
            <w14:solidFill>
              <w14:schemeClr w14:val="tx1"/>
            </w14:solidFill>
          </w14:textFill>
        </w:rPr>
        <w:t>】吉林省长春市中级人民法院原院长张德友，长期标榜“清正廉洁“”百毒不侵”，对待亲友也从不偏袒，但背后却大肆受贿。张德友的大姐家庭拮据，多年来一直靠吃低保和捡废品为生。张德友坦承：只要他开口，完全可以帮助大姐找到一份工作，但他却没有这么做。张德友大哥家的侄子调动工作，因为手续出了问题，多年来一直没有落实编制。某区委领导主动找到他要给其侄子解决，却被他回绝，他的侄子至今仍是临时工。然而，张德友真的恪守组织原则吗？事实上，他在担任吉林、长春两市法院院长期间，在干部任用工作中，利用职权，先后为多名基层法院院长在职务晋升中提供帮助，从中收受现金、高档烟酒等“感谢”；在文员招录工作中，收受钱物招录不符合条件的人员。</w:t>
      </w:r>
      <w:r>
        <w:rPr>
          <w:rFonts w:hint="eastAsia" w:ascii="楷体" w:hAnsi="楷体" w:eastAsia="楷体" w:cs="楷体"/>
          <w:color w:val="000000" w:themeColor="text1"/>
          <w:sz w:val="36"/>
          <w:szCs w:val="36"/>
          <w:lang w:val="en-US" w:eastAsia="zh-CN"/>
          <w14:textFill>
            <w14:solidFill>
              <w14:schemeClr w14:val="tx1"/>
            </w14:solidFill>
          </w14:textFill>
        </w:rPr>
        <w:t>张德友的行为</w:t>
      </w:r>
      <w:r>
        <w:rPr>
          <w:rFonts w:hint="eastAsia" w:ascii="楷体" w:hAnsi="楷体" w:eastAsia="楷体" w:cs="楷体"/>
          <w:color w:val="000000" w:themeColor="text1"/>
          <w:sz w:val="36"/>
          <w:szCs w:val="36"/>
          <w:u w:val="none"/>
          <w:lang w:val="en-US" w:eastAsia="zh-CN"/>
          <w14:textFill>
            <w14:solidFill>
              <w14:schemeClr w14:val="tx1"/>
            </w14:solidFill>
          </w14:textFill>
        </w:rPr>
        <w:t>违反了多项纪律规定，但首先</w:t>
      </w:r>
      <w:r>
        <w:rPr>
          <w:rFonts w:hint="eastAsia" w:ascii="楷体" w:hAnsi="楷体" w:eastAsia="楷体" w:cs="楷体"/>
          <w:color w:val="000000" w:themeColor="text1"/>
          <w:sz w:val="36"/>
          <w:szCs w:val="36"/>
          <w:lang w:val="en-US" w:eastAsia="zh-CN"/>
          <w14:textFill>
            <w14:solidFill>
              <w14:schemeClr w14:val="tx1"/>
            </w14:solidFill>
          </w14:textFill>
        </w:rPr>
        <w:t>违反了政治纪律，违反了《条例》第58条，对党不忠诚不老实，表里不一，阳奉阴违，欺上瞒下，搞两面派，做两面人。</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楷体" w:hAnsi="楷体" w:eastAsia="楷体" w:cs="楷体"/>
          <w:color w:val="000000" w:themeColor="text1"/>
          <w:sz w:val="36"/>
          <w:szCs w:val="36"/>
          <w:lang w:eastAsia="zh-CN"/>
          <w14:textFill>
            <w14:solidFill>
              <w14:schemeClr w14:val="tx1"/>
            </w14:solidFill>
          </w14:textFill>
        </w:rPr>
        <w:t>【</w:t>
      </w:r>
      <w:r>
        <w:rPr>
          <w:rFonts w:hint="eastAsia" w:ascii="楷体" w:hAnsi="楷体" w:eastAsia="楷体" w:cs="楷体"/>
          <w:color w:val="000000" w:themeColor="text1"/>
          <w:sz w:val="36"/>
          <w:szCs w:val="36"/>
          <w:lang w:val="en-US" w:eastAsia="zh-CN"/>
          <w14:textFill>
            <w14:solidFill>
              <w14:schemeClr w14:val="tx1"/>
            </w14:solidFill>
          </w14:textFill>
        </w:rPr>
        <w:t>典型案例二</w:t>
      </w:r>
      <w:r>
        <w:rPr>
          <w:rFonts w:hint="eastAsia" w:ascii="楷体" w:hAnsi="楷体" w:eastAsia="楷体" w:cs="楷体"/>
          <w:color w:val="000000" w:themeColor="text1"/>
          <w:sz w:val="36"/>
          <w:szCs w:val="36"/>
          <w:lang w:eastAsia="zh-CN"/>
          <w14:textFill>
            <w14:solidFill>
              <w14:schemeClr w14:val="tx1"/>
            </w14:solidFill>
          </w14:textFill>
        </w:rPr>
        <w:t>】</w:t>
      </w:r>
      <w:r>
        <w:rPr>
          <w:rFonts w:hint="eastAsia" w:ascii="楷体" w:hAnsi="楷体" w:eastAsia="楷体" w:cs="楷体"/>
          <w:color w:val="000000" w:themeColor="text1"/>
          <w:sz w:val="36"/>
          <w:szCs w:val="36"/>
          <w:lang w:val="en-US" w:eastAsia="zh-CN"/>
          <w14:textFill>
            <w14:solidFill>
              <w14:schemeClr w14:val="tx1"/>
            </w14:solidFill>
          </w14:textFill>
        </w:rPr>
        <w:t>东部某市公安局副局长吴某，在微信浏览朋友圈时，看到一篇关于“一国两制”的文章，觉得“甚好”便转发分享，同时罔顾“一国两制”政策出台的背景与实际情况，发表评论大肆抨击、公然否定。由于吴某社会关系广、朋友杂，其观点被广泛转发，造成恶劣影响。吴某的行为了违反政治纪律，违反了《条例》第51条第一款第二项妄议中央大政方针，破坏党的集中统一。</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除了以上两个案例，还有的党员干部为了实现升官发财“美梦”而拉关系、找靠山，不信马列信鬼神，大搞封建迷信、信仰宗教等等，这些本质上都是缺乏政治定力，对党不够忠诚，理想信念不够坚定。法院作为党绝对领导下的国家审判机关，必须坚定理想信念，始终把严明政治纪律和政治规矩摆在突出位置，锤炼政治品格、规范政治言行，对党忠诚、表里如一。</w:t>
      </w:r>
    </w:p>
    <w:p>
      <w:pPr>
        <w:tabs>
          <w:tab w:val="left" w:pos="1785"/>
        </w:tabs>
        <w:ind w:firstLine="720" w:firstLineChars="200"/>
        <w:outlineLvl w:val="1"/>
        <w:rPr>
          <w:rFonts w:hint="default" w:ascii="楷体" w:hAnsi="楷体" w:eastAsia="楷体" w:cs="楷体"/>
          <w:color w:val="000000" w:themeColor="text1"/>
          <w:sz w:val="36"/>
          <w:szCs w:val="36"/>
          <w:lang w:val="en-US" w:eastAsia="zh-CN"/>
          <w14:textFill>
            <w14:solidFill>
              <w14:schemeClr w14:val="tx1"/>
            </w14:solidFill>
          </w14:textFill>
        </w:rPr>
      </w:pPr>
      <w:bookmarkStart w:id="10" w:name="_Toc5789"/>
      <w:r>
        <w:rPr>
          <w:rFonts w:hint="eastAsia" w:ascii="楷体" w:hAnsi="楷体" w:eastAsia="楷体" w:cs="楷体"/>
          <w:color w:val="000000" w:themeColor="text1"/>
          <w:sz w:val="36"/>
          <w:szCs w:val="36"/>
          <w14:textFill>
            <w14:solidFill>
              <w14:schemeClr w14:val="tx1"/>
            </w14:solidFill>
          </w14:textFill>
        </w:rPr>
        <w:t>（二）严明组织纪律，</w:t>
      </w:r>
      <w:r>
        <w:rPr>
          <w:rFonts w:hint="eastAsia" w:ascii="楷体" w:hAnsi="楷体" w:eastAsia="楷体" w:cs="楷体"/>
          <w:color w:val="000000" w:themeColor="text1"/>
          <w:sz w:val="36"/>
          <w:szCs w:val="36"/>
          <w:lang w:val="en-US" w:eastAsia="zh-CN"/>
          <w14:textFill>
            <w14:solidFill>
              <w14:schemeClr w14:val="tx1"/>
            </w14:solidFill>
          </w14:textFill>
        </w:rPr>
        <w:t>强化组织意识</w:t>
      </w:r>
      <w:r>
        <w:rPr>
          <w:rFonts w:hint="eastAsia" w:ascii="楷体" w:hAnsi="楷体" w:eastAsia="楷体" w:cs="楷体"/>
          <w:color w:val="000000" w:themeColor="text1"/>
          <w:sz w:val="36"/>
          <w:szCs w:val="36"/>
          <w14:textFill>
            <w14:solidFill>
              <w14:schemeClr w14:val="tx1"/>
            </w14:solidFill>
          </w14:textFill>
        </w:rPr>
        <w:t>，</w:t>
      </w:r>
      <w:r>
        <w:rPr>
          <w:rFonts w:hint="eastAsia" w:ascii="楷体" w:hAnsi="楷体" w:eastAsia="楷体" w:cs="楷体"/>
          <w:color w:val="000000" w:themeColor="text1"/>
          <w:sz w:val="36"/>
          <w:szCs w:val="36"/>
          <w:lang w:val="en-US" w:eastAsia="zh-CN"/>
          <w14:textFill>
            <w14:solidFill>
              <w14:schemeClr w14:val="tx1"/>
            </w14:solidFill>
          </w14:textFill>
        </w:rPr>
        <w:t>树牢正确权力观</w:t>
      </w:r>
      <w:bookmarkEnd w:id="10"/>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组织纪律是规范和处理党的各级组织之间，党组织和党员之间以及党员与党员之间关系的行为规则，是维护党的集中统一、保持党的战斗力的基本条件。新修订的《条例》重申</w:t>
      </w:r>
      <w:r>
        <w:rPr>
          <w:rFonts w:hint="eastAsia" w:ascii="仿宋" w:hAnsi="仿宋" w:eastAsia="仿宋" w:cs="仿宋"/>
          <w:color w:val="000000" w:themeColor="text1"/>
          <w:sz w:val="36"/>
          <w:szCs w:val="36"/>
          <w:lang w:eastAsia="zh-CN"/>
          <w14:textFill>
            <w14:solidFill>
              <w14:schemeClr w14:val="tx1"/>
            </w14:solidFill>
          </w14:textFill>
        </w:rPr>
        <w:t>了</w:t>
      </w:r>
      <w:r>
        <w:rPr>
          <w:rFonts w:hint="eastAsia" w:ascii="仿宋" w:hAnsi="仿宋" w:eastAsia="仿宋" w:cs="仿宋"/>
          <w:color w:val="000000" w:themeColor="text1"/>
          <w:sz w:val="36"/>
          <w:szCs w:val="36"/>
          <w14:textFill>
            <w14:solidFill>
              <w14:schemeClr w14:val="tx1"/>
            </w14:solidFill>
          </w14:textFill>
        </w:rPr>
        <w:t>严格执行组织纪律和组织规矩的要求。</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楷体" w:hAnsi="楷体" w:eastAsia="楷体" w:cs="楷体"/>
          <w:color w:val="000000" w:themeColor="text1"/>
          <w:sz w:val="36"/>
          <w:szCs w:val="36"/>
          <w14:textFill>
            <w14:solidFill>
              <w14:schemeClr w14:val="tx1"/>
            </w14:solidFill>
          </w14:textFill>
        </w:rPr>
        <w:t>【典型案例】某法院执行局二级法官郝某违规持有多个身份证件，利用其他名字私自办理护照和港澳通行证，在向组织请假时故意隐瞒真实情况，两次未经批准私自出境。郝某</w:t>
      </w:r>
      <w:r>
        <w:rPr>
          <w:rFonts w:hint="eastAsia" w:ascii="楷体" w:hAnsi="楷体" w:eastAsia="楷体" w:cs="楷体"/>
          <w:color w:val="000000" w:themeColor="text1"/>
          <w:sz w:val="36"/>
          <w:szCs w:val="36"/>
          <w:lang w:eastAsia="zh-CN"/>
          <w14:textFill>
            <w14:solidFill>
              <w14:schemeClr w14:val="tx1"/>
            </w14:solidFill>
          </w14:textFill>
        </w:rPr>
        <w:t>的</w:t>
      </w:r>
      <w:r>
        <w:rPr>
          <w:rFonts w:hint="eastAsia" w:ascii="楷体" w:hAnsi="楷体" w:eastAsia="楷体" w:cs="楷体"/>
          <w:color w:val="000000" w:themeColor="text1"/>
          <w:sz w:val="36"/>
          <w:szCs w:val="36"/>
          <w14:textFill>
            <w14:solidFill>
              <w14:schemeClr w14:val="tx1"/>
            </w14:solidFill>
          </w14:textFill>
        </w:rPr>
        <w:t>行为违反了组织纪律，</w:t>
      </w:r>
      <w:r>
        <w:rPr>
          <w:rFonts w:hint="eastAsia" w:ascii="楷体" w:hAnsi="楷体" w:eastAsia="楷体" w:cs="楷体"/>
          <w:color w:val="000000" w:themeColor="text1"/>
          <w:sz w:val="36"/>
          <w:szCs w:val="36"/>
          <w:lang w:val="en-US" w:eastAsia="zh-CN"/>
          <w14:textFill>
            <w14:solidFill>
              <w14:schemeClr w14:val="tx1"/>
            </w14:solidFill>
          </w14:textFill>
        </w:rPr>
        <w:t>除了违反《条例》第81条第一款第一项违反个人有关事项报告规定外还违反了第二项，不按要求报告或者不如实报告个人去向。报告个人事项是检验领导干部对党是否忠诚的“试金石”。党员干部“游必有方”，此项规定并非不允许党员干部离开岗位或工作所在地外出，而是要求负有报告义务的党员干部如实向组织报告个人去向，防止出现“独来独往、天马行空”等目无组织情形。</w:t>
      </w:r>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除了以上案例，有的党员干部违规选任干部，有的在任免工作中搞好人主义等等，这些本质上都是组织意识淡薄，未树立正确权力观。这些行为的隐蔽性，让违纪者自以为能瞒天过海、天衣无缝，实际上这都是隐瞒不了、逃脱不了的，不要自作聪明钻空子。法院干警要切实增强组织观念、强化组织意识，时刻不忘党员应尽的义务和责任，相信组织、依靠组织、服从组织，自觉接受组织安排和纪律约束。牢固树立正确权力观，从思想上解决好“我是谁、为了谁、依靠谁”的问题，始终对权力保持敬畏之心，坚持为民用权、公正用权、依法用权、廉洁用权，确保权力在正确轨道上运行。</w:t>
      </w:r>
    </w:p>
    <w:p>
      <w:pPr>
        <w:tabs>
          <w:tab w:val="left" w:pos="1785"/>
        </w:tabs>
        <w:ind w:firstLine="720" w:firstLineChars="200"/>
        <w:outlineLvl w:val="1"/>
        <w:rPr>
          <w:rFonts w:ascii="楷体" w:hAnsi="楷体" w:eastAsia="楷体" w:cs="楷体"/>
          <w:color w:val="000000" w:themeColor="text1"/>
          <w:sz w:val="36"/>
          <w:szCs w:val="36"/>
          <w14:textFill>
            <w14:solidFill>
              <w14:schemeClr w14:val="tx1"/>
            </w14:solidFill>
          </w14:textFill>
        </w:rPr>
      </w:pPr>
      <w:bookmarkStart w:id="11" w:name="_Toc11806"/>
      <w:r>
        <w:rPr>
          <w:rFonts w:hint="eastAsia" w:ascii="楷体" w:hAnsi="楷体" w:eastAsia="楷体" w:cs="楷体"/>
          <w:color w:val="000000" w:themeColor="text1"/>
          <w:sz w:val="36"/>
          <w:szCs w:val="36"/>
          <w14:textFill>
            <w14:solidFill>
              <w14:schemeClr w14:val="tx1"/>
            </w14:solidFill>
          </w14:textFill>
        </w:rPr>
        <w:t>（三）严明廉洁纪律，时刻自重自省，恪守清正本色</w:t>
      </w:r>
      <w:bookmarkEnd w:id="11"/>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廉洁纪律是党的各级组织和全体党员为确保清正廉洁，在从事公务活动或者其他活动中应当遵守的廉洁用权的行为规则，其本质要求是秉公用权，不用公权谋私利，是实现干部清正、政府清廉、政治清明的重要保障。廉洁纪律章节是“六大纪律”中调整幅度最大的，把中央八项规定精神纳入廉洁纪律要求是此次修订的一个亮点，这是因为在现实中，违反中央八项规定精神问题是党风廉政建设的突出问题，关系到人心向背。</w:t>
      </w:r>
    </w:p>
    <w:p>
      <w:pPr>
        <w:tabs>
          <w:tab w:val="left" w:pos="1785"/>
        </w:tabs>
        <w:ind w:firstLine="720" w:firstLineChars="200"/>
        <w:rPr>
          <w:rFonts w:hint="eastAsia" w:ascii="楷体" w:hAnsi="楷体" w:eastAsia="楷体" w:cs="楷体"/>
          <w:color w:val="000000" w:themeColor="text1"/>
          <w:sz w:val="36"/>
          <w:szCs w:val="36"/>
          <w14:textFill>
            <w14:solidFill>
              <w14:schemeClr w14:val="tx1"/>
            </w14:solidFill>
          </w14:textFill>
        </w:rPr>
      </w:pPr>
      <w:r>
        <w:rPr>
          <w:rFonts w:hint="eastAsia" w:ascii="楷体" w:hAnsi="楷体" w:eastAsia="楷体" w:cs="楷体"/>
          <w:color w:val="000000" w:themeColor="text1"/>
          <w:sz w:val="36"/>
          <w:szCs w:val="36"/>
          <w14:textFill>
            <w14:solidFill>
              <w14:schemeClr w14:val="tx1"/>
            </w14:solidFill>
          </w14:textFill>
        </w:rPr>
        <w:t>【典型案例】</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楷体" w:hAnsi="楷体" w:eastAsia="楷体" w:cs="楷体"/>
          <w:color w:val="000000" w:themeColor="text1"/>
          <w:sz w:val="36"/>
          <w:szCs w:val="36"/>
          <w:lang w:val="en-US" w:eastAsia="zh-CN"/>
          <w14:textFill>
            <w14:solidFill>
              <w14:schemeClr w14:val="tx1"/>
            </w14:solidFill>
          </w14:textFill>
        </w:rPr>
        <w:t>王某在某法院担任法庭庭长期间，在春节前使用法庭伙食费为23名干警每人发放大米1袋，共计1610元。后其使用法庭伙食费违规多次购买啤酒，共计1560元，用于该庭干警加班后饮用。因违反中央八项规定精神、违反廉洁纪律，王某被给予党内警告处分。</w:t>
      </w:r>
    </w:p>
    <w:p>
      <w:pPr>
        <w:tabs>
          <w:tab w:val="left" w:pos="1785"/>
        </w:tabs>
        <w:ind w:firstLine="720" w:firstLineChars="200"/>
        <w:rPr>
          <w:rFonts w:hint="eastAsia" w:ascii="仿宋" w:hAnsi="仿宋" w:eastAsia="仿宋" w:cs="仿宋"/>
          <w:color w:val="000000" w:themeColor="text1"/>
          <w:sz w:val="36"/>
          <w:szCs w:val="36"/>
          <w:highlight w:val="none"/>
          <w:lang w:val="en-US" w:eastAsia="zh-CN"/>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在这里还要提醒一下之前大家不太注意的</w:t>
      </w:r>
      <w:r>
        <w:rPr>
          <w:rFonts w:hint="eastAsia" w:ascii="仿宋" w:hAnsi="仿宋" w:eastAsia="仿宋" w:cs="仿宋"/>
          <w:b/>
          <w:bCs/>
          <w:color w:val="000000" w:themeColor="text1"/>
          <w:sz w:val="36"/>
          <w:szCs w:val="36"/>
          <w:lang w:val="en-US" w:eastAsia="zh-CN"/>
          <w14:textFill>
            <w14:solidFill>
              <w14:schemeClr w14:val="tx1"/>
            </w14:solidFill>
          </w14:textFill>
        </w:rPr>
        <w:t>离岗离职后违规兼职（任职）</w:t>
      </w:r>
      <w:r>
        <w:rPr>
          <w:rFonts w:hint="eastAsia" w:ascii="仿宋" w:hAnsi="仿宋" w:eastAsia="仿宋" w:cs="仿宋"/>
          <w:color w:val="000000" w:themeColor="text1"/>
          <w:sz w:val="36"/>
          <w:szCs w:val="36"/>
          <w:lang w:val="en-US" w:eastAsia="zh-CN"/>
          <w14:textFill>
            <w14:solidFill>
              <w14:schemeClr w14:val="tx1"/>
            </w14:solidFill>
          </w14:textFill>
        </w:rPr>
        <w:t>的问题，这也是违反廉洁纪律的。</w:t>
      </w:r>
      <w:r>
        <w:rPr>
          <w:rFonts w:hint="eastAsia" w:ascii="仿宋" w:hAnsi="仿宋" w:eastAsia="仿宋" w:cs="仿宋"/>
          <w:color w:val="000000" w:themeColor="text1"/>
          <w:sz w:val="36"/>
          <w:szCs w:val="36"/>
          <w:highlight w:val="none"/>
          <w:lang w:val="en-US" w:eastAsia="zh-CN"/>
          <w14:textFill>
            <w14:solidFill>
              <w14:schemeClr w14:val="tx1"/>
            </w14:solidFill>
          </w14:textFill>
        </w:rPr>
        <w:t>离岗离职退休不等于不受纪法约束，退休后的余热也要用在正道，要离岗不离党、退休不褪色。</w:t>
      </w:r>
    </w:p>
    <w:p>
      <w:pPr>
        <w:tabs>
          <w:tab w:val="left" w:pos="1785"/>
        </w:tabs>
        <w:ind w:firstLine="720" w:firstLineChars="200"/>
        <w:rPr>
          <w:rFonts w:hint="default" w:ascii="仿宋" w:hAnsi="仿宋" w:eastAsia="仿宋" w:cs="仿宋"/>
          <w:color w:val="000000" w:themeColor="text1"/>
          <w:sz w:val="36"/>
          <w:szCs w:val="36"/>
          <w:highlight w:val="none"/>
          <w:lang w:val="en-US" w:eastAsia="zh-CN"/>
          <w14:textFill>
            <w14:solidFill>
              <w14:schemeClr w14:val="tx1"/>
            </w14:solidFill>
          </w14:textFill>
        </w:rPr>
      </w:pPr>
      <w:r>
        <w:rPr>
          <w:rFonts w:hint="eastAsia" w:ascii="仿宋" w:hAnsi="仿宋" w:eastAsia="仿宋" w:cs="仿宋"/>
          <w:color w:val="000000" w:themeColor="text1"/>
          <w:sz w:val="36"/>
          <w:szCs w:val="36"/>
          <w:highlight w:val="none"/>
          <w:lang w:val="en-US" w:eastAsia="zh-CN"/>
          <w14:textFill>
            <w14:solidFill>
              <w14:schemeClr w14:val="tx1"/>
            </w14:solidFill>
          </w14:textFill>
        </w:rPr>
        <w:t>此外，除了滥发福利、离岗后违规从业，有的干警把</w:t>
      </w:r>
      <w:r>
        <w:rPr>
          <w:rFonts w:hint="default" w:ascii="仿宋" w:hAnsi="仿宋" w:eastAsia="仿宋" w:cs="仿宋"/>
          <w:color w:val="000000" w:themeColor="text1"/>
          <w:sz w:val="36"/>
          <w:szCs w:val="36"/>
          <w:highlight w:val="none"/>
          <w:lang w:val="en-US" w:eastAsia="zh-CN"/>
          <w14:textFill>
            <w14:solidFill>
              <w14:schemeClr w14:val="tx1"/>
            </w14:solidFill>
          </w14:textFill>
        </w:rPr>
        <w:t>公权变成为亲友谋利的私器，支持、纵容家属利用其职务影响违规从事经营活动</w:t>
      </w:r>
      <w:r>
        <w:rPr>
          <w:rFonts w:hint="eastAsia" w:ascii="仿宋" w:hAnsi="仿宋" w:eastAsia="仿宋" w:cs="仿宋"/>
          <w:color w:val="000000" w:themeColor="text1"/>
          <w:sz w:val="36"/>
          <w:szCs w:val="36"/>
          <w:highlight w:val="none"/>
          <w:lang w:val="en-US" w:eastAsia="zh-CN"/>
          <w14:textFill>
            <w14:solidFill>
              <w14:schemeClr w14:val="tx1"/>
            </w14:solidFill>
          </w14:textFill>
        </w:rPr>
        <w:t>等</w:t>
      </w:r>
      <w:r>
        <w:rPr>
          <w:rFonts w:hint="default" w:ascii="仿宋" w:hAnsi="仿宋" w:eastAsia="仿宋" w:cs="仿宋"/>
          <w:color w:val="000000" w:themeColor="text1"/>
          <w:sz w:val="36"/>
          <w:szCs w:val="36"/>
          <w:highlight w:val="none"/>
          <w:lang w:val="en-US" w:eastAsia="zh-CN"/>
          <w14:textFill>
            <w14:solidFill>
              <w14:schemeClr w14:val="tx1"/>
            </w14:solidFill>
          </w14:textFill>
        </w:rPr>
        <w:t>，</w:t>
      </w:r>
      <w:r>
        <w:rPr>
          <w:rFonts w:hint="eastAsia" w:ascii="仿宋" w:hAnsi="仿宋" w:eastAsia="仿宋" w:cs="仿宋"/>
          <w:color w:val="000000" w:themeColor="text1"/>
          <w:sz w:val="36"/>
          <w:szCs w:val="36"/>
          <w:highlight w:val="none"/>
          <w:lang w:val="en-US" w:eastAsia="zh-CN"/>
          <w14:textFill>
            <w14:solidFill>
              <w14:schemeClr w14:val="tx1"/>
            </w14:solidFill>
          </w14:textFill>
        </w:rPr>
        <w:t>这些都是</w:t>
      </w:r>
      <w:r>
        <w:rPr>
          <w:rFonts w:hint="default" w:ascii="仿宋" w:hAnsi="仿宋" w:eastAsia="仿宋" w:cs="仿宋"/>
          <w:color w:val="000000" w:themeColor="text1"/>
          <w:sz w:val="36"/>
          <w:szCs w:val="36"/>
          <w:highlight w:val="none"/>
          <w:lang w:val="en-US" w:eastAsia="zh-CN"/>
          <w14:textFill>
            <w14:solidFill>
              <w14:schemeClr w14:val="tx1"/>
            </w14:solidFill>
          </w14:textFill>
        </w:rPr>
        <w:t>降低</w:t>
      </w:r>
      <w:r>
        <w:rPr>
          <w:rFonts w:hint="eastAsia" w:ascii="仿宋" w:hAnsi="仿宋" w:eastAsia="仿宋" w:cs="仿宋"/>
          <w:color w:val="000000" w:themeColor="text1"/>
          <w:sz w:val="36"/>
          <w:szCs w:val="36"/>
          <w:highlight w:val="none"/>
          <w:lang w:val="en-US" w:eastAsia="zh-CN"/>
          <w14:textFill>
            <w14:solidFill>
              <w14:schemeClr w14:val="tx1"/>
            </w14:solidFill>
          </w14:textFill>
        </w:rPr>
        <w:t>了自己的</w:t>
      </w:r>
      <w:r>
        <w:rPr>
          <w:rFonts w:hint="default" w:ascii="仿宋" w:hAnsi="仿宋" w:eastAsia="仿宋" w:cs="仿宋"/>
          <w:color w:val="000000" w:themeColor="text1"/>
          <w:sz w:val="36"/>
          <w:szCs w:val="36"/>
          <w:highlight w:val="none"/>
          <w:lang w:val="en-US" w:eastAsia="zh-CN"/>
          <w14:textFill>
            <w14:solidFill>
              <w14:schemeClr w14:val="tx1"/>
            </w14:solidFill>
          </w14:textFill>
        </w:rPr>
        <w:t>廉洁</w:t>
      </w:r>
      <w:r>
        <w:rPr>
          <w:rFonts w:hint="eastAsia" w:ascii="仿宋" w:hAnsi="仿宋" w:eastAsia="仿宋" w:cs="仿宋"/>
          <w:color w:val="000000" w:themeColor="text1"/>
          <w:sz w:val="36"/>
          <w:szCs w:val="36"/>
          <w:highlight w:val="none"/>
          <w:lang w:val="en-US" w:eastAsia="zh-CN"/>
          <w14:textFill>
            <w14:solidFill>
              <w14:schemeClr w14:val="tx1"/>
            </w14:solidFill>
          </w14:textFill>
        </w:rPr>
        <w:t>标准，放松了对自我的约束。我们</w:t>
      </w:r>
      <w:r>
        <w:rPr>
          <w:rFonts w:hint="default" w:ascii="仿宋" w:hAnsi="仿宋" w:eastAsia="仿宋" w:cs="仿宋"/>
          <w:color w:val="000000" w:themeColor="text1"/>
          <w:sz w:val="36"/>
          <w:szCs w:val="36"/>
          <w:highlight w:val="none"/>
          <w:lang w:val="en-US" w:eastAsia="zh-CN"/>
          <w14:textFill>
            <w14:solidFill>
              <w14:schemeClr w14:val="tx1"/>
            </w14:solidFill>
          </w14:textFill>
        </w:rPr>
        <w:t>法院干警要常怀敬畏之心，厘清公私界限，严格遵守各项廉政规章制度，秉公廉洁用权，勤勉廉洁做事。坚决杜绝人情案、关系案、金钱案</w:t>
      </w:r>
      <w:r>
        <w:rPr>
          <w:rFonts w:hint="eastAsia" w:ascii="仿宋" w:hAnsi="仿宋" w:eastAsia="仿宋" w:cs="仿宋"/>
          <w:color w:val="000000" w:themeColor="text1"/>
          <w:sz w:val="36"/>
          <w:szCs w:val="36"/>
          <w:highlight w:val="none"/>
          <w:lang w:val="en-US" w:eastAsia="zh-CN"/>
          <w14:textFill>
            <w14:solidFill>
              <w14:schemeClr w14:val="tx1"/>
            </w14:solidFill>
          </w14:textFill>
        </w:rPr>
        <w:t>，</w:t>
      </w:r>
      <w:r>
        <w:rPr>
          <w:rFonts w:hint="default" w:ascii="仿宋" w:hAnsi="仿宋" w:eastAsia="仿宋" w:cs="仿宋"/>
          <w:color w:val="000000" w:themeColor="text1"/>
          <w:sz w:val="36"/>
          <w:szCs w:val="36"/>
          <w:highlight w:val="none"/>
          <w:lang w:val="en-US" w:eastAsia="zh-CN"/>
          <w14:textFill>
            <w14:solidFill>
              <w14:schemeClr w14:val="tx1"/>
            </w14:solidFill>
          </w14:textFill>
        </w:rPr>
        <w:t>以严明的党纪促进公正廉洁司法，筑牢廉洁司法防线。</w:t>
      </w:r>
    </w:p>
    <w:p>
      <w:pPr>
        <w:tabs>
          <w:tab w:val="left" w:pos="1785"/>
        </w:tabs>
        <w:ind w:firstLine="720" w:firstLineChars="200"/>
        <w:outlineLvl w:val="1"/>
        <w:rPr>
          <w:rFonts w:ascii="楷体" w:hAnsi="楷体" w:eastAsia="楷体" w:cs="楷体"/>
          <w:color w:val="000000" w:themeColor="text1"/>
          <w:sz w:val="36"/>
          <w:szCs w:val="36"/>
          <w14:textFill>
            <w14:solidFill>
              <w14:schemeClr w14:val="tx1"/>
            </w14:solidFill>
          </w14:textFill>
        </w:rPr>
      </w:pPr>
      <w:bookmarkStart w:id="12" w:name="_Toc18417"/>
      <w:r>
        <w:rPr>
          <w:rFonts w:hint="eastAsia" w:ascii="楷体" w:hAnsi="楷体" w:eastAsia="楷体" w:cs="楷体"/>
          <w:color w:val="000000" w:themeColor="text1"/>
          <w:sz w:val="36"/>
          <w:szCs w:val="36"/>
          <w14:textFill>
            <w14:solidFill>
              <w14:schemeClr w14:val="tx1"/>
            </w14:solidFill>
          </w14:textFill>
        </w:rPr>
        <w:t>（四）严明群众纪律，以人民为中心，厚植为民情怀</w:t>
      </w:r>
      <w:bookmarkEnd w:id="12"/>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群众纪律是党的各级组织和全体党员坚持以人民为中心的发展思想和处理党群关系时必须遵守的行为规则。《条例》聚焦实际，推动党员、干部在增进群众感情，维护群众利益上担当作为。</w:t>
      </w:r>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法院的工作</w:t>
      </w:r>
      <w:r>
        <w:rPr>
          <w:rFonts w:hint="eastAsia" w:ascii="仿宋" w:hAnsi="仿宋" w:eastAsia="仿宋" w:cs="仿宋"/>
          <w:color w:val="000000" w:themeColor="text1"/>
          <w:sz w:val="36"/>
          <w:szCs w:val="36"/>
          <w14:textFill>
            <w14:solidFill>
              <w14:schemeClr w14:val="tx1"/>
            </w14:solidFill>
          </w14:textFill>
        </w:rPr>
        <w:t>与人民利益密切相关，工作的好坏，关乎着党在人民群众中的地位与形象，关乎着党与人民群众的鱼水深情。</w:t>
      </w:r>
      <w:r>
        <w:rPr>
          <w:rFonts w:hint="eastAsia" w:ascii="仿宋" w:hAnsi="仿宋" w:eastAsia="仿宋" w:cs="仿宋"/>
          <w:color w:val="000000" w:themeColor="text1"/>
          <w:sz w:val="36"/>
          <w:szCs w:val="36"/>
          <w:lang w:val="en-US" w:eastAsia="zh-CN"/>
          <w14:textFill>
            <w14:solidFill>
              <w14:schemeClr w14:val="tx1"/>
            </w14:solidFill>
          </w14:textFill>
        </w:rPr>
        <w:t>法院工作中一些行为实际上也属于漠视、损害群众利益，也涉及到违反群众纪律，</w:t>
      </w:r>
      <w:r>
        <w:rPr>
          <w:rFonts w:hint="eastAsia" w:ascii="仿宋" w:hAnsi="仿宋" w:eastAsia="仿宋" w:cs="仿宋"/>
          <w:color w:val="000000" w:themeColor="text1"/>
          <w:sz w:val="36"/>
          <w:szCs w:val="36"/>
          <w14:textFill>
            <w14:solidFill>
              <w14:schemeClr w14:val="tx1"/>
            </w14:solidFill>
          </w14:textFill>
        </w:rPr>
        <w:t>比如裁定驳回起诉</w:t>
      </w:r>
      <w:r>
        <w:rPr>
          <w:rFonts w:hint="eastAsia" w:ascii="仿宋" w:hAnsi="仿宋" w:eastAsia="仿宋" w:cs="仿宋"/>
          <w:color w:val="000000" w:themeColor="text1"/>
          <w:sz w:val="36"/>
          <w:szCs w:val="36"/>
          <w:u w:val="none"/>
          <w:lang w:val="en-US" w:eastAsia="zh-CN"/>
          <w14:textFill>
            <w14:solidFill>
              <w14:schemeClr w14:val="tx1"/>
            </w14:solidFill>
          </w14:textFill>
        </w:rPr>
        <w:t>错误</w:t>
      </w:r>
      <w:r>
        <w:rPr>
          <w:rFonts w:hint="eastAsia" w:ascii="仿宋" w:hAnsi="仿宋" w:eastAsia="仿宋" w:cs="仿宋"/>
          <w:color w:val="000000" w:themeColor="text1"/>
          <w:sz w:val="36"/>
          <w:szCs w:val="36"/>
          <w14:textFill>
            <w14:solidFill>
              <w14:schemeClr w14:val="tx1"/>
            </w14:solidFill>
          </w14:textFill>
        </w:rPr>
        <w:t>被二审法院指令继续审理的问题</w:t>
      </w:r>
      <w:r>
        <w:rPr>
          <w:rFonts w:hint="eastAsia" w:ascii="仿宋" w:hAnsi="仿宋" w:eastAsia="仿宋" w:cs="仿宋"/>
          <w:color w:val="000000" w:themeColor="text1"/>
          <w:sz w:val="36"/>
          <w:szCs w:val="36"/>
          <w:lang w:val="en-US" w:eastAsia="zh-CN"/>
          <w14:textFill>
            <w14:solidFill>
              <w14:schemeClr w14:val="tx1"/>
            </w14:solidFill>
          </w14:textFill>
        </w:rPr>
        <w:t>。这</w:t>
      </w:r>
      <w:r>
        <w:rPr>
          <w:rFonts w:hint="eastAsia" w:ascii="仿宋" w:hAnsi="仿宋" w:eastAsia="仿宋" w:cs="仿宋"/>
          <w:color w:val="000000" w:themeColor="text1"/>
          <w:sz w:val="36"/>
          <w:szCs w:val="36"/>
          <w14:textFill>
            <w14:solidFill>
              <w14:schemeClr w14:val="tx1"/>
            </w14:solidFill>
          </w14:textFill>
        </w:rPr>
        <w:t>使当事人的一件事经历更多办案环节、更长办理时间，严重影响了当事人的司法获得感</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包括对公正和效率的感受，以及胜诉权益的实现。我们要转变思想，站稳人民立场，摒弃减少自身工作成本，为结案而“结案”的意识</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正视工作中存在的问题进行改进，避免再次发生，对于遇到的难题要攻坚克难，更要追求实现实质解纷。</w:t>
      </w:r>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eastAsia="zh-CN"/>
          <w14:textFill>
            <w14:solidFill>
              <w14:schemeClr w14:val="tx1"/>
            </w14:solidFill>
          </w14:textFill>
        </w:rPr>
        <w:t>我</w:t>
      </w:r>
      <w:r>
        <w:rPr>
          <w:rFonts w:hint="eastAsia" w:ascii="仿宋" w:hAnsi="仿宋" w:eastAsia="仿宋" w:cs="仿宋"/>
          <w:color w:val="000000" w:themeColor="text1"/>
          <w:sz w:val="36"/>
          <w:szCs w:val="36"/>
          <w:lang w:val="en-US" w:eastAsia="zh-CN"/>
          <w14:textFill>
            <w14:solidFill>
              <w14:schemeClr w14:val="tx1"/>
            </w14:solidFill>
          </w14:textFill>
        </w:rPr>
        <w:t>们</w:t>
      </w:r>
      <w:r>
        <w:rPr>
          <w:rFonts w:hint="eastAsia" w:ascii="仿宋" w:hAnsi="仿宋" w:eastAsia="仿宋" w:cs="仿宋"/>
          <w:color w:val="000000" w:themeColor="text1"/>
          <w:sz w:val="36"/>
          <w:szCs w:val="36"/>
          <w14:textFill>
            <w14:solidFill>
              <w14:schemeClr w14:val="tx1"/>
            </w14:solidFill>
          </w14:textFill>
        </w:rPr>
        <w:t>要做到手里办的是事，心里装的是人</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要</w:t>
      </w:r>
      <w:r>
        <w:rPr>
          <w:rFonts w:hint="eastAsia" w:ascii="仿宋" w:hAnsi="仿宋" w:eastAsia="仿宋" w:cs="仿宋"/>
          <w:color w:val="000000" w:themeColor="text1"/>
          <w:sz w:val="36"/>
          <w:szCs w:val="36"/>
          <w14:textFill>
            <w14:solidFill>
              <w14:schemeClr w14:val="tx1"/>
            </w14:solidFill>
          </w14:textFill>
        </w:rPr>
        <w:t>自觉把人民立场贯穿工作全过程</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lang w:val="en-US" w:eastAsia="zh-CN"/>
          <w14:textFill>
            <w14:solidFill>
              <w14:schemeClr w14:val="tx1"/>
            </w14:solidFill>
          </w14:textFill>
        </w:rPr>
        <w:t>要</w:t>
      </w:r>
      <w:r>
        <w:rPr>
          <w:rFonts w:hint="eastAsia" w:ascii="仿宋" w:hAnsi="仿宋" w:eastAsia="仿宋" w:cs="仿宋"/>
          <w:color w:val="000000" w:themeColor="text1"/>
          <w:sz w:val="36"/>
          <w:szCs w:val="36"/>
          <w14:textFill>
            <w14:solidFill>
              <w14:schemeClr w14:val="tx1"/>
            </w14:solidFill>
          </w14:textFill>
        </w:rPr>
        <w:t>把人民满意作为谋划工作的逻辑起点、推动工作开展的有力杠杆、衡量工作成效的根本标准</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依法保障人民群众各项权利，不断增强人民群众的获得感幸福感安全感。</w:t>
      </w:r>
    </w:p>
    <w:p>
      <w:pPr>
        <w:tabs>
          <w:tab w:val="left" w:pos="1785"/>
        </w:tabs>
        <w:ind w:firstLine="720" w:firstLineChars="200"/>
        <w:outlineLvl w:val="1"/>
        <w:rPr>
          <w:rFonts w:ascii="楷体" w:hAnsi="楷体" w:eastAsia="楷体" w:cs="楷体"/>
          <w:color w:val="000000" w:themeColor="text1"/>
          <w:sz w:val="36"/>
          <w:szCs w:val="36"/>
          <w14:textFill>
            <w14:solidFill>
              <w14:schemeClr w14:val="tx1"/>
            </w14:solidFill>
          </w14:textFill>
        </w:rPr>
      </w:pPr>
      <w:bookmarkStart w:id="13" w:name="_Toc7975"/>
      <w:r>
        <w:rPr>
          <w:rFonts w:hint="eastAsia" w:ascii="楷体" w:hAnsi="楷体" w:eastAsia="楷体" w:cs="楷体"/>
          <w:color w:val="000000" w:themeColor="text1"/>
          <w:sz w:val="36"/>
          <w:szCs w:val="36"/>
          <w14:textFill>
            <w14:solidFill>
              <w14:schemeClr w14:val="tx1"/>
            </w14:solidFill>
          </w14:textFill>
        </w:rPr>
        <w:t>（五）严明工作纪律，</w:t>
      </w:r>
      <w:r>
        <w:rPr>
          <w:rFonts w:hint="eastAsia" w:ascii="楷体" w:hAnsi="楷体" w:eastAsia="楷体" w:cs="楷体"/>
          <w:color w:val="000000" w:themeColor="text1"/>
          <w:sz w:val="36"/>
          <w:szCs w:val="36"/>
          <w:lang w:val="en-US" w:eastAsia="zh-CN"/>
          <w14:textFill>
            <w14:solidFill>
              <w14:schemeClr w14:val="tx1"/>
            </w14:solidFill>
          </w14:textFill>
        </w:rPr>
        <w:t>敢斗争勇担当</w:t>
      </w:r>
      <w:r>
        <w:rPr>
          <w:rFonts w:hint="eastAsia" w:ascii="楷体" w:hAnsi="楷体" w:eastAsia="楷体" w:cs="楷体"/>
          <w:color w:val="000000" w:themeColor="text1"/>
          <w:sz w:val="36"/>
          <w:szCs w:val="36"/>
          <w14:textFill>
            <w14:solidFill>
              <w14:schemeClr w14:val="tx1"/>
            </w14:solidFill>
          </w14:textFill>
        </w:rPr>
        <w:t>，依法能动履职</w:t>
      </w:r>
      <w:bookmarkEnd w:id="13"/>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工作纪律是党的各级组织和全体党员在党的各项具体工作中必须遵守的行为规则，是党的各项工作正常开展的重要保证，其本质要求是履职尽责，担当作为。《条例》坚持实事求是，把从严管理监督和鼓励担当作为统一起来，有针对性地作出纪律规范，促进营造积极健康、干事创业的政治生态和良好环境。</w:t>
      </w:r>
    </w:p>
    <w:p>
      <w:pPr>
        <w:tabs>
          <w:tab w:val="left" w:pos="1785"/>
        </w:tabs>
        <w:ind w:firstLine="720" w:firstLineChars="200"/>
        <w:rPr>
          <w:rFonts w:hint="eastAsia" w:ascii="楷体" w:hAnsi="楷体" w:eastAsia="楷体" w:cs="楷体"/>
          <w:color w:val="000000" w:themeColor="text1"/>
          <w:sz w:val="36"/>
          <w:szCs w:val="36"/>
          <w:lang w:val="en-US" w:eastAsia="zh-CN"/>
          <w14:textFill>
            <w14:solidFill>
              <w14:schemeClr w14:val="tx1"/>
            </w14:solidFill>
          </w14:textFill>
        </w:rPr>
      </w:pPr>
      <w:r>
        <w:rPr>
          <w:rFonts w:hint="eastAsia" w:ascii="楷体" w:hAnsi="楷体" w:eastAsia="楷体" w:cs="楷体"/>
          <w:color w:val="000000" w:themeColor="text1"/>
          <w:sz w:val="36"/>
          <w:szCs w:val="36"/>
          <w14:textFill>
            <w14:solidFill>
              <w14:schemeClr w14:val="tx1"/>
            </w14:solidFill>
          </w14:textFill>
        </w:rPr>
        <w:t>【典型案例】某法院民三庭庭长徐某，在审理案件中，先后分别以“双方当事人同意继续适用简易程序”“当事人申请追加第三人”“向区人大常委会请示汇报案件情况”为由扣除三个月、一个半月、半个月审限，均不属于扣除审限的法定事由；在扣除审限后，该案仍超审限；此外扣除审限报批不规范，扣除审限的起始时间早于主管副院长实际审批时间。后徐某被给予诫勉处理。</w:t>
      </w:r>
      <w:r>
        <w:rPr>
          <w:rFonts w:hint="eastAsia" w:ascii="楷体" w:hAnsi="楷体" w:eastAsia="楷体" w:cs="楷体"/>
          <w:color w:val="000000" w:themeColor="text1"/>
          <w:sz w:val="36"/>
          <w:szCs w:val="36"/>
          <w:lang w:val="en-US" w:eastAsia="zh-CN"/>
          <w14:textFill>
            <w14:solidFill>
              <w14:schemeClr w14:val="tx1"/>
            </w14:solidFill>
          </w14:textFill>
        </w:rPr>
        <w:t>徐某的行为违反了《条例》第149条，不履行或不正确履行职责。</w:t>
      </w:r>
    </w:p>
    <w:p>
      <w:pPr>
        <w:tabs>
          <w:tab w:val="left" w:pos="1785"/>
        </w:tabs>
        <w:ind w:firstLine="722" w:firstLineChars="200"/>
        <w:rPr>
          <w:rFonts w:hint="eastAsia" w:ascii="仿宋" w:hAnsi="仿宋" w:eastAsia="仿宋" w:cs="仿宋"/>
          <w:color w:val="000000" w:themeColor="text1"/>
          <w:sz w:val="36"/>
          <w:szCs w:val="36"/>
          <w:lang w:val="en-US" w:eastAsia="zh-CN"/>
          <w14:textFill>
            <w14:solidFill>
              <w14:schemeClr w14:val="tx1"/>
            </w14:solidFill>
          </w14:textFill>
        </w:rPr>
      </w:pPr>
      <w:r>
        <w:rPr>
          <w:rFonts w:hint="eastAsia" w:ascii="仿宋" w:hAnsi="仿宋" w:eastAsia="仿宋" w:cs="仿宋"/>
          <w:b/>
          <w:bCs/>
          <w:color w:val="000000" w:themeColor="text1"/>
          <w:sz w:val="36"/>
          <w:szCs w:val="36"/>
          <w:lang w:val="en-US" w:eastAsia="zh-CN"/>
          <w14:textFill>
            <w14:solidFill>
              <w14:schemeClr w14:val="tx1"/>
            </w14:solidFill>
          </w14:textFill>
        </w:rPr>
        <w:t>工作纪律也要求我们认真贯彻落实“三个规定”制度。</w:t>
      </w:r>
      <w:r>
        <w:rPr>
          <w:rFonts w:hint="eastAsia" w:ascii="仿宋" w:hAnsi="仿宋" w:eastAsia="仿宋" w:cs="仿宋"/>
          <w:color w:val="000000" w:themeColor="text1"/>
          <w:sz w:val="36"/>
          <w:szCs w:val="36"/>
          <w:lang w:val="en-US" w:eastAsia="zh-CN"/>
          <w14:textFill>
            <w14:solidFill>
              <w14:schemeClr w14:val="tx1"/>
            </w14:solidFill>
          </w14:textFill>
        </w:rPr>
        <w:t>新条例增加的第143条规定，“按照有关规定对干预和插手行为负有报告义务的受请托人，不按照规定报告或者登记，情节严重的，给予撤销党内职务处分”，这在党内法规层面进一步明确了违反“三个规定”的纪律处分问题。</w:t>
      </w:r>
    </w:p>
    <w:p>
      <w:pPr>
        <w:tabs>
          <w:tab w:val="left" w:pos="1785"/>
        </w:tabs>
        <w:ind w:firstLine="722" w:firstLineChars="200"/>
        <w:rPr>
          <w:rFonts w:hint="default" w:ascii="仿宋" w:hAnsi="仿宋" w:eastAsia="仿宋" w:cs="仿宋"/>
          <w:color w:val="000000" w:themeColor="text1"/>
          <w:sz w:val="36"/>
          <w:szCs w:val="36"/>
          <w:highlight w:val="none"/>
          <w:lang w:val="en-US" w:eastAsia="zh-CN"/>
          <w14:textFill>
            <w14:solidFill>
              <w14:schemeClr w14:val="tx1"/>
            </w14:solidFill>
          </w14:textFill>
        </w:rPr>
      </w:pPr>
      <w:r>
        <w:rPr>
          <w:rFonts w:hint="eastAsia" w:ascii="仿宋" w:hAnsi="仿宋" w:eastAsia="仿宋" w:cs="仿宋"/>
          <w:b/>
          <w:bCs/>
          <w:color w:val="000000" w:themeColor="text1"/>
          <w:sz w:val="36"/>
          <w:szCs w:val="36"/>
          <w:highlight w:val="none"/>
          <w:lang w:val="en-US" w:eastAsia="zh-CN"/>
          <w14:textFill>
            <w14:solidFill>
              <w14:schemeClr w14:val="tx1"/>
            </w14:solidFill>
          </w14:textFill>
        </w:rPr>
        <w:t>工作纪律也对我们的主责主业审执工作进行了约束。</w:t>
      </w:r>
      <w:r>
        <w:rPr>
          <w:rFonts w:hint="eastAsia" w:ascii="仿宋" w:hAnsi="仿宋" w:eastAsia="仿宋" w:cs="仿宋"/>
          <w:color w:val="000000" w:themeColor="text1"/>
          <w:sz w:val="36"/>
          <w:szCs w:val="36"/>
          <w:highlight w:val="none"/>
          <w14:textFill>
            <w14:solidFill>
              <w14:schemeClr w14:val="tx1"/>
            </w14:solidFill>
          </w14:textFill>
        </w:rPr>
        <w:t>今年全国法院集中开展司法突出问题整治整改工作，</w:t>
      </w:r>
      <w:r>
        <w:rPr>
          <w:rFonts w:hint="eastAsia" w:ascii="仿宋" w:hAnsi="仿宋" w:eastAsia="仿宋" w:cs="仿宋"/>
          <w:color w:val="000000" w:themeColor="text1"/>
          <w:sz w:val="36"/>
          <w:szCs w:val="36"/>
          <w:highlight w:val="none"/>
          <w:lang w:val="en-US" w:eastAsia="zh-CN"/>
          <w14:textFill>
            <w14:solidFill>
              <w14:schemeClr w14:val="tx1"/>
            </w14:solidFill>
          </w14:textFill>
        </w:rPr>
        <w:t>这些突出问题其实也是违反工作规定、违反工作纪律的问题。</w:t>
      </w:r>
      <w:r>
        <w:rPr>
          <w:rFonts w:hint="eastAsia" w:ascii="仿宋" w:hAnsi="仿宋" w:eastAsia="仿宋" w:cs="仿宋"/>
          <w:color w:val="000000" w:themeColor="text1"/>
          <w:sz w:val="36"/>
          <w:szCs w:val="36"/>
          <w:highlight w:val="none"/>
          <w14:textFill>
            <w14:solidFill>
              <w14:schemeClr w14:val="tx1"/>
            </w14:solidFill>
          </w14:textFill>
        </w:rPr>
        <w:t>我们要深刻的反思，是不是有些问题仍然没有查摆到位，是不是有些问题现在还没有显现出来。比如上报请示案件规范的问题，是否未按照规定提交本院审判委员会讨论形成意见就上报；比如庭审能力作风问题，是否存在开庭迟到，着装不规范，在庭审中随意打断当事人发言。开庭不迟到规范着装是庭审中对干警最基本的要求，大家一定要注意；再比如案件流程节点的</w:t>
      </w:r>
      <w:r>
        <w:rPr>
          <w:rFonts w:hint="eastAsia" w:ascii="仿宋" w:hAnsi="仿宋" w:eastAsia="仿宋" w:cs="仿宋"/>
          <w:color w:val="000000" w:themeColor="text1"/>
          <w:sz w:val="36"/>
          <w:szCs w:val="36"/>
          <w:highlight w:val="none"/>
          <w:lang w:val="en-US" w:eastAsia="zh-CN"/>
          <w14:textFill>
            <w14:solidFill>
              <w14:schemeClr w14:val="tx1"/>
            </w14:solidFill>
          </w14:textFill>
        </w:rPr>
        <w:t>把控不够</w:t>
      </w:r>
      <w:r>
        <w:rPr>
          <w:rFonts w:hint="eastAsia" w:ascii="仿宋" w:hAnsi="仿宋" w:eastAsia="仿宋" w:cs="仿宋"/>
          <w:color w:val="000000" w:themeColor="text1"/>
          <w:sz w:val="36"/>
          <w:szCs w:val="36"/>
          <w:highlight w:val="none"/>
          <w14:textFill>
            <w14:solidFill>
              <w14:schemeClr w14:val="tx1"/>
            </w14:solidFill>
          </w14:textFill>
        </w:rPr>
        <w:t>，裁判文书论理</w:t>
      </w:r>
      <w:r>
        <w:rPr>
          <w:rFonts w:hint="eastAsia" w:ascii="仿宋" w:hAnsi="仿宋" w:eastAsia="仿宋" w:cs="仿宋"/>
          <w:color w:val="000000" w:themeColor="text1"/>
          <w:sz w:val="36"/>
          <w:szCs w:val="36"/>
          <w:highlight w:val="none"/>
          <w:lang w:val="en-US" w:eastAsia="zh-CN"/>
          <w14:textFill>
            <w14:solidFill>
              <w14:schemeClr w14:val="tx1"/>
            </w14:solidFill>
          </w14:textFill>
        </w:rPr>
        <w:t>不充分，延扣审手续倒签，合议庭签字代签，未及时查控执行财产导致财产流失，执行财产不及时处置</w:t>
      </w:r>
      <w:r>
        <w:rPr>
          <w:rFonts w:hint="eastAsia" w:ascii="仿宋" w:hAnsi="仿宋" w:eastAsia="仿宋" w:cs="仿宋"/>
          <w:color w:val="000000" w:themeColor="text1"/>
          <w:sz w:val="36"/>
          <w:szCs w:val="36"/>
          <w:highlight w:val="none"/>
          <w14:textFill>
            <w14:solidFill>
              <w14:schemeClr w14:val="tx1"/>
            </w14:solidFill>
          </w14:textFill>
        </w:rPr>
        <w:t>等一系列的问题。只有正视这些可能存在的问题，</w:t>
      </w:r>
      <w:r>
        <w:rPr>
          <w:rFonts w:hint="eastAsia" w:ascii="仿宋" w:hAnsi="仿宋" w:eastAsia="仿宋" w:cs="仿宋"/>
          <w:color w:val="000000" w:themeColor="text1"/>
          <w:sz w:val="36"/>
          <w:szCs w:val="36"/>
          <w:highlight w:val="none"/>
          <w:lang w:val="en-US" w:eastAsia="zh-CN"/>
          <w14:textFill>
            <w14:solidFill>
              <w14:schemeClr w14:val="tx1"/>
            </w14:solidFill>
          </w14:textFill>
        </w:rPr>
        <w:t>增强遵守工作纪律的意识，</w:t>
      </w:r>
      <w:r>
        <w:rPr>
          <w:rFonts w:hint="eastAsia" w:ascii="仿宋" w:hAnsi="仿宋" w:eastAsia="仿宋" w:cs="仿宋"/>
          <w:color w:val="000000" w:themeColor="text1"/>
          <w:sz w:val="36"/>
          <w:szCs w:val="36"/>
          <w:highlight w:val="none"/>
          <w14:textFill>
            <w14:solidFill>
              <w14:schemeClr w14:val="tx1"/>
            </w14:solidFill>
          </w14:textFill>
        </w:rPr>
        <w:t>才能避免这些问题发生。</w:t>
      </w:r>
    </w:p>
    <w:p>
      <w:pPr>
        <w:tabs>
          <w:tab w:val="left" w:pos="1785"/>
        </w:tabs>
        <w:ind w:firstLine="720" w:firstLineChars="200"/>
        <w:rPr>
          <w:rFonts w:hint="eastAsia" w:ascii="楷体" w:hAnsi="楷体" w:eastAsia="楷体" w:cs="楷体"/>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通过典型案例、案件评查、司法突出问题整治整改、三个全面从严考核中发现的问题来看，审执工作程序多、流程节点多，整体工作与具体工作几乎都有明确的规定，</w:t>
      </w:r>
      <w:r>
        <w:rPr>
          <w:rFonts w:hint="eastAsia" w:ascii="仿宋" w:hAnsi="仿宋" w:eastAsia="仿宋" w:cs="仿宋"/>
          <w:color w:val="000000" w:themeColor="text1"/>
          <w:sz w:val="36"/>
          <w:szCs w:val="36"/>
          <w:lang w:val="en-US" w:eastAsia="zh-CN"/>
          <w14:textFill>
            <w14:solidFill>
              <w14:schemeClr w14:val="tx1"/>
            </w14:solidFill>
          </w14:textFill>
        </w:rPr>
        <w:t>而</w:t>
      </w:r>
      <w:r>
        <w:rPr>
          <w:rFonts w:hint="eastAsia" w:ascii="仿宋" w:hAnsi="仿宋" w:eastAsia="仿宋" w:cs="仿宋"/>
          <w:color w:val="000000" w:themeColor="text1"/>
          <w:sz w:val="36"/>
          <w:szCs w:val="36"/>
          <w14:textFill>
            <w14:solidFill>
              <w14:schemeClr w14:val="tx1"/>
            </w14:solidFill>
          </w14:textFill>
        </w:rPr>
        <w:t>每一个环节、每一个步骤都关系到案件质量高低、关系到群众满意与否，作为法院干警，必须立足主责主业，把主要心思和精力放在精心办好案件上，在工作中将</w:t>
      </w:r>
      <w:r>
        <w:rPr>
          <w:rFonts w:hint="eastAsia" w:ascii="仿宋" w:hAnsi="仿宋" w:eastAsia="仿宋" w:cs="仿宋"/>
          <w:color w:val="000000" w:themeColor="text1"/>
          <w:sz w:val="36"/>
          <w:szCs w:val="36"/>
          <w:lang w:val="en-US" w:eastAsia="zh-CN"/>
          <w14:textFill>
            <w14:solidFill>
              <w14:schemeClr w14:val="tx1"/>
            </w14:solidFill>
          </w14:textFill>
        </w:rPr>
        <w:t>守纪</w:t>
      </w:r>
      <w:r>
        <w:rPr>
          <w:rFonts w:hint="eastAsia" w:ascii="仿宋" w:hAnsi="仿宋" w:eastAsia="仿宋" w:cs="仿宋"/>
          <w:color w:val="000000" w:themeColor="text1"/>
          <w:sz w:val="36"/>
          <w:szCs w:val="36"/>
          <w14:textFill>
            <w14:solidFill>
              <w14:schemeClr w14:val="tx1"/>
            </w14:solidFill>
          </w14:textFill>
        </w:rPr>
        <w:t>自觉融入到审判自觉中。</w:t>
      </w:r>
    </w:p>
    <w:p>
      <w:pPr>
        <w:tabs>
          <w:tab w:val="left" w:pos="1785"/>
        </w:tabs>
        <w:ind w:firstLine="720" w:firstLineChars="200"/>
        <w:outlineLvl w:val="1"/>
        <w:rPr>
          <w:rFonts w:ascii="楷体" w:hAnsi="楷体" w:eastAsia="楷体" w:cs="楷体"/>
          <w:color w:val="000000" w:themeColor="text1"/>
          <w:sz w:val="36"/>
          <w:szCs w:val="36"/>
          <w14:textFill>
            <w14:solidFill>
              <w14:schemeClr w14:val="tx1"/>
            </w14:solidFill>
          </w14:textFill>
        </w:rPr>
      </w:pPr>
      <w:bookmarkStart w:id="14" w:name="_Toc6760"/>
      <w:r>
        <w:rPr>
          <w:rFonts w:hint="eastAsia" w:ascii="楷体" w:hAnsi="楷体" w:eastAsia="楷体" w:cs="楷体"/>
          <w:color w:val="000000" w:themeColor="text1"/>
          <w:sz w:val="36"/>
          <w:szCs w:val="36"/>
          <w14:textFill>
            <w14:solidFill>
              <w14:schemeClr w14:val="tx1"/>
            </w14:solidFill>
          </w14:textFill>
        </w:rPr>
        <w:t>（六）严明生活纪律，规范自身言行，培养高尚情操</w:t>
      </w:r>
      <w:bookmarkEnd w:id="14"/>
    </w:p>
    <w:p>
      <w:pPr>
        <w:tabs>
          <w:tab w:val="left" w:pos="1785"/>
        </w:tabs>
        <w:ind w:firstLine="720" w:firstLineChars="200"/>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生活纪律是党员在日常生活和社会交往中应当遵守的行为规则，涉及党员个人品德、家庭美德、社会公德等方面，关系着党的形象。</w:t>
      </w:r>
      <w:r>
        <w:rPr>
          <w:rFonts w:ascii="仿宋" w:hAnsi="仿宋" w:eastAsia="仿宋" w:cs="仿宋"/>
          <w:color w:val="000000" w:themeColor="text1"/>
          <w:sz w:val="36"/>
          <w:szCs w:val="36"/>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条例》紧跟当前发展变化，增加了“铺张浪费”“网络言行”等内容。</w:t>
      </w:r>
    </w:p>
    <w:p>
      <w:pPr>
        <w:tabs>
          <w:tab w:val="left" w:pos="1785"/>
        </w:tabs>
        <w:ind w:firstLine="720" w:firstLineChars="200"/>
        <w:rPr>
          <w:rFonts w:ascii="楷体" w:hAnsi="楷体" w:eastAsia="楷体" w:cs="楷体"/>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法院干警也发生过违反生活纪律的案件，也有过违反生活纪律的言行，但可能有些人却习以为常，不认为这是违反生活纪律。比如有没有衣食住行追求高档消费，时不时在微信朋友圈晒晒自己的奢侈品，这种也属于生活奢靡、贪图享乐，造成不良影响，也属于违反生活纪律。</w:t>
      </w:r>
      <w:r>
        <w:rPr>
          <w:rFonts w:hint="eastAsia" w:ascii="仿宋" w:hAnsi="仿宋" w:eastAsia="仿宋" w:cs="仿宋"/>
          <w:color w:val="000000" w:themeColor="text1"/>
          <w:sz w:val="36"/>
          <w:szCs w:val="36"/>
          <w:highlight w:val="none"/>
          <w:lang w:val="en-US" w:eastAsia="zh-CN"/>
          <w14:textFill>
            <w14:solidFill>
              <w14:schemeClr w14:val="tx1"/>
            </w14:solidFill>
          </w14:textFill>
        </w:rPr>
        <w:t>再比如</w:t>
      </w:r>
      <w:r>
        <w:rPr>
          <w:rFonts w:hint="eastAsia" w:ascii="仿宋" w:hAnsi="仿宋" w:eastAsia="仿宋" w:cs="仿宋"/>
          <w:color w:val="000000" w:themeColor="text1"/>
          <w:sz w:val="36"/>
          <w:szCs w:val="36"/>
          <w:lang w:val="en-US" w:eastAsia="zh-CN"/>
          <w14:textFill>
            <w14:solidFill>
              <w14:schemeClr w14:val="tx1"/>
            </w14:solidFill>
          </w14:textFill>
        </w:rPr>
        <w:t>有没有与别人发生纠纷在公然场合辱骂殴打他人，对配偶、子女的不当言行是否疏于管教、放任纵容，这些都属于违反公序良俗，违反生活纪律的范畴，生活纪律要求法院干警要不断加强道德修养，自觉加强家庭家教家风建设，强化自我定力，规范自我言行，矢志追求更有高度、更有境界、更有品位的人生。</w:t>
      </w:r>
    </w:p>
    <w:p>
      <w:pPr>
        <w:tabs>
          <w:tab w:val="left" w:pos="1785"/>
        </w:tabs>
        <w:ind w:firstLine="720" w:firstLineChars="200"/>
        <w:rPr>
          <w:rFonts w:ascii="仿宋_GB2312" w:hAnsi="仿宋_GB2312" w:eastAsia="仿宋_GB2312" w:cs="仿宋_GB2312"/>
          <w:color w:val="000000" w:themeColor="text1"/>
          <w:sz w:val="36"/>
          <w:szCs w:val="36"/>
          <w14:textFill>
            <w14:solidFill>
              <w14:schemeClr w14:val="tx1"/>
            </w14:solidFill>
          </w14:textFill>
        </w:rPr>
      </w:pPr>
      <w:r>
        <w:rPr>
          <w:rFonts w:hint="eastAsia" w:ascii="仿宋_GB2312" w:hAnsi="仿宋_GB2312" w:eastAsia="仿宋_GB2312" w:cs="仿宋_GB2312"/>
          <w:color w:val="000000" w:themeColor="text1"/>
          <w:sz w:val="36"/>
          <w:szCs w:val="36"/>
          <w14:textFill>
            <w14:solidFill>
              <w14:schemeClr w14:val="tx1"/>
            </w14:solidFill>
          </w14:textFill>
        </w:rPr>
        <w:t>无数案例证明，党员“破法”，无不始于“破纪”。只有严明纪律，把纪律挺在前面，坚持纪严于法、纪在法前，才能避免“违纪只是小节、违法才去处理”的不正常状况，从而用纪律管住全体党员。</w:t>
      </w:r>
    </w:p>
    <w:p>
      <w:pPr>
        <w:tabs>
          <w:tab w:val="left" w:pos="1785"/>
        </w:tabs>
        <w:ind w:firstLine="720" w:firstLineChars="200"/>
        <w:outlineLvl w:val="0"/>
        <w:rPr>
          <w:rFonts w:ascii="黑体" w:hAnsi="黑体" w:eastAsia="黑体" w:cs="黑体"/>
          <w:color w:val="000000" w:themeColor="text1"/>
          <w:sz w:val="36"/>
          <w:szCs w:val="36"/>
          <w14:textFill>
            <w14:solidFill>
              <w14:schemeClr w14:val="tx1"/>
            </w14:solidFill>
          </w14:textFill>
        </w:rPr>
      </w:pPr>
      <w:bookmarkStart w:id="15" w:name="_Toc6443"/>
      <w:r>
        <w:rPr>
          <w:rFonts w:hint="eastAsia" w:ascii="黑体" w:hAnsi="黑体" w:eastAsia="黑体" w:cs="黑体"/>
          <w:color w:val="000000" w:themeColor="text1"/>
          <w:sz w:val="36"/>
          <w:szCs w:val="36"/>
          <w14:textFill>
            <w14:solidFill>
              <w14:schemeClr w14:val="tx1"/>
            </w14:solidFill>
          </w14:textFill>
        </w:rPr>
        <w:t>三、明其将往——推动党纪学习教育走深走实</w:t>
      </w:r>
      <w:bookmarkEnd w:id="15"/>
    </w:p>
    <w:p>
      <w:pPr>
        <w:tabs>
          <w:tab w:val="left" w:pos="1785"/>
        </w:tabs>
        <w:ind w:firstLine="720" w:firstLineChars="200"/>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“一分部署，九分落实”，开展党纪学习教育，关键在落实。人民法院的“九分落实”最终要体现到推动审判工作高质量发展上，要以“</w:t>
      </w:r>
      <w:r>
        <w:rPr>
          <w:rFonts w:hint="eastAsia" w:ascii="仿宋" w:hAnsi="仿宋" w:eastAsia="仿宋" w:cs="仿宋"/>
          <w:color w:val="000000" w:themeColor="text1"/>
          <w:sz w:val="36"/>
          <w:szCs w:val="36"/>
          <w:lang w:val="en-US" w:eastAsia="zh-CN"/>
          <w14:textFill>
            <w14:solidFill>
              <w14:schemeClr w14:val="tx1"/>
            </w14:solidFill>
          </w14:textFill>
        </w:rPr>
        <w:t>三</w:t>
      </w:r>
      <w:r>
        <w:rPr>
          <w:rFonts w:hint="eastAsia" w:ascii="仿宋" w:hAnsi="仿宋" w:eastAsia="仿宋" w:cs="仿宋"/>
          <w:color w:val="000000" w:themeColor="text1"/>
          <w:sz w:val="36"/>
          <w:szCs w:val="36"/>
          <w14:textFill>
            <w14:solidFill>
              <w14:schemeClr w14:val="tx1"/>
            </w14:solidFill>
          </w14:textFill>
        </w:rPr>
        <w:t>个导向”，</w:t>
      </w:r>
      <w:r>
        <w:rPr>
          <w:rFonts w:hint="eastAsia" w:ascii="仿宋" w:hAnsi="仿宋" w:eastAsia="仿宋" w:cs="仿宋"/>
          <w:color w:val="000000" w:themeColor="text1"/>
          <w:sz w:val="36"/>
          <w:szCs w:val="36"/>
          <w:lang w:val="en-US" w:eastAsia="zh-CN"/>
          <w14:textFill>
            <w14:solidFill>
              <w14:schemeClr w14:val="tx1"/>
            </w14:solidFill>
          </w14:textFill>
        </w:rPr>
        <w:t>引领做实“三个聚焦”，</w:t>
      </w:r>
      <w:r>
        <w:rPr>
          <w:rFonts w:hint="eastAsia" w:ascii="仿宋" w:hAnsi="仿宋" w:eastAsia="仿宋" w:cs="仿宋"/>
          <w:color w:val="000000" w:themeColor="text1"/>
          <w:sz w:val="36"/>
          <w:szCs w:val="36"/>
          <w14:textFill>
            <w14:solidFill>
              <w14:schemeClr w14:val="tx1"/>
            </w14:solidFill>
          </w14:textFill>
        </w:rPr>
        <w:t>推动党纪学习教育和审</w:t>
      </w:r>
      <w:r>
        <w:rPr>
          <w:rFonts w:hint="eastAsia" w:ascii="仿宋" w:hAnsi="仿宋" w:eastAsia="仿宋" w:cs="仿宋"/>
          <w:color w:val="000000" w:themeColor="text1"/>
          <w:sz w:val="36"/>
          <w:szCs w:val="36"/>
          <w:lang w:val="en-US" w:eastAsia="zh-CN"/>
          <w14:textFill>
            <w14:solidFill>
              <w14:schemeClr w14:val="tx1"/>
            </w14:solidFill>
          </w14:textFill>
        </w:rPr>
        <w:t>执</w:t>
      </w:r>
      <w:r>
        <w:rPr>
          <w:rFonts w:hint="eastAsia" w:ascii="仿宋" w:hAnsi="仿宋" w:eastAsia="仿宋" w:cs="仿宋"/>
          <w:color w:val="000000" w:themeColor="text1"/>
          <w:sz w:val="36"/>
          <w:szCs w:val="36"/>
          <w14:textFill>
            <w14:solidFill>
              <w14:schemeClr w14:val="tx1"/>
            </w14:solidFill>
          </w14:textFill>
        </w:rPr>
        <w:t>工作两手抓、两促进、两提高。</w:t>
      </w:r>
    </w:p>
    <w:p>
      <w:pPr>
        <w:tabs>
          <w:tab w:val="left" w:pos="1785"/>
        </w:tabs>
        <w:ind w:firstLine="720" w:firstLineChars="200"/>
        <w:outlineLvl w:val="1"/>
        <w:rPr>
          <w:rFonts w:hint="default" w:ascii="仿宋" w:hAnsi="仿宋" w:eastAsia="楷体" w:cs="仿宋"/>
          <w:color w:val="000000" w:themeColor="text1"/>
          <w:sz w:val="36"/>
          <w:szCs w:val="36"/>
          <w:lang w:val="en-US" w:eastAsia="zh-CN"/>
          <w14:textFill>
            <w14:solidFill>
              <w14:schemeClr w14:val="tx1"/>
            </w14:solidFill>
          </w14:textFill>
        </w:rPr>
      </w:pPr>
      <w:bookmarkStart w:id="16" w:name="_Toc12734"/>
      <w:r>
        <w:rPr>
          <w:rFonts w:hint="eastAsia" w:ascii="楷体" w:hAnsi="楷体" w:eastAsia="楷体" w:cs="楷体"/>
          <w:color w:val="000000" w:themeColor="text1"/>
          <w:sz w:val="36"/>
          <w:szCs w:val="36"/>
          <w14:textFill>
            <w14:solidFill>
              <w14:schemeClr w14:val="tx1"/>
            </w14:solidFill>
          </w14:textFill>
        </w:rPr>
        <w:t>（</w:t>
      </w:r>
      <w:r>
        <w:rPr>
          <w:rFonts w:hint="eastAsia" w:ascii="楷体" w:hAnsi="楷体" w:eastAsia="楷体" w:cs="楷体"/>
          <w:color w:val="000000" w:themeColor="text1"/>
          <w:sz w:val="36"/>
          <w:szCs w:val="36"/>
          <w:lang w:val="en-US" w:eastAsia="zh-CN"/>
          <w14:textFill>
            <w14:solidFill>
              <w14:schemeClr w14:val="tx1"/>
            </w14:solidFill>
          </w14:textFill>
        </w:rPr>
        <w:t>一</w:t>
      </w:r>
      <w:r>
        <w:rPr>
          <w:rFonts w:hint="eastAsia" w:ascii="楷体" w:hAnsi="楷体" w:eastAsia="楷体" w:cs="楷体"/>
          <w:color w:val="000000" w:themeColor="text1"/>
          <w:sz w:val="36"/>
          <w:szCs w:val="36"/>
          <w14:textFill>
            <w14:solidFill>
              <w14:schemeClr w14:val="tx1"/>
            </w14:solidFill>
          </w14:textFill>
        </w:rPr>
        <w:t>）坚持</w:t>
      </w:r>
      <w:r>
        <w:rPr>
          <w:rFonts w:hint="eastAsia" w:ascii="楷体" w:hAnsi="楷体" w:eastAsia="楷体" w:cs="楷体"/>
          <w:color w:val="000000" w:themeColor="text1"/>
          <w:sz w:val="36"/>
          <w:szCs w:val="36"/>
          <w:lang w:val="en-US" w:eastAsia="zh-CN"/>
          <w14:textFill>
            <w14:solidFill>
              <w14:schemeClr w14:val="tx1"/>
            </w14:solidFill>
          </w14:textFill>
        </w:rPr>
        <w:t>价值</w:t>
      </w:r>
      <w:r>
        <w:rPr>
          <w:rFonts w:hint="eastAsia" w:ascii="楷体" w:hAnsi="楷体" w:eastAsia="楷体" w:cs="楷体"/>
          <w:color w:val="000000" w:themeColor="text1"/>
          <w:sz w:val="36"/>
          <w:szCs w:val="36"/>
          <w14:textFill>
            <w14:solidFill>
              <w14:schemeClr w14:val="tx1"/>
            </w14:solidFill>
          </w14:textFill>
        </w:rPr>
        <w:t>导向，聚焦</w:t>
      </w:r>
      <w:r>
        <w:rPr>
          <w:rFonts w:hint="eastAsia" w:ascii="楷体" w:hAnsi="楷体" w:eastAsia="楷体" w:cs="楷体"/>
          <w:color w:val="000000" w:themeColor="text1"/>
          <w:sz w:val="36"/>
          <w:szCs w:val="36"/>
          <w:lang w:val="en-US" w:eastAsia="zh-CN"/>
          <w14:textFill>
            <w14:solidFill>
              <w14:schemeClr w14:val="tx1"/>
            </w14:solidFill>
          </w14:textFill>
        </w:rPr>
        <w:t>作风转变</w:t>
      </w:r>
      <w:bookmarkEnd w:id="16"/>
    </w:p>
    <w:p>
      <w:pPr>
        <w:tabs>
          <w:tab w:val="left" w:pos="1785"/>
        </w:tabs>
        <w:ind w:firstLine="720" w:firstLineChars="200"/>
        <w:outlineLvl w:val="9"/>
        <w:rPr>
          <w:rFonts w:hint="eastAsia" w:ascii="仿宋" w:hAnsi="仿宋" w:eastAsia="仿宋" w:cs="仿宋"/>
          <w:b w:val="0"/>
          <w:bCs w:val="0"/>
          <w:strike/>
          <w:dstrike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法官不仅仅是一种职业，一种身份，更是肩负着法律执行者、正义维护者的重任，必须追求卓越，</w:t>
      </w:r>
      <w:r>
        <w:rPr>
          <w:rFonts w:hint="eastAsia" w:ascii="仿宋" w:hAnsi="仿宋" w:eastAsia="仿宋" w:cs="仿宋"/>
          <w:b w:val="0"/>
          <w:bCs w:val="0"/>
          <w:color w:val="000000" w:themeColor="text1"/>
          <w:sz w:val="36"/>
          <w:szCs w:val="36"/>
          <w:lang w:val="en-US" w:eastAsia="zh-CN"/>
          <w14:textFill>
            <w14:solidFill>
              <w14:schemeClr w14:val="tx1"/>
            </w14:solidFill>
          </w14:textFill>
        </w:rPr>
        <w:t>要敢于斗争，勇于担当，</w:t>
      </w:r>
      <w:r>
        <w:rPr>
          <w:rFonts w:hint="eastAsia" w:ascii="仿宋" w:hAnsi="仿宋" w:eastAsia="仿宋" w:cs="仿宋"/>
          <w:b w:val="0"/>
          <w:bCs w:val="0"/>
          <w:color w:val="000000" w:themeColor="text1"/>
          <w:sz w:val="36"/>
          <w:szCs w:val="36"/>
          <w14:textFill>
            <w14:solidFill>
              <w14:schemeClr w14:val="tx1"/>
            </w14:solidFill>
          </w14:textFill>
        </w:rPr>
        <w:t>不断增强自我净化、自我完善、自我革新、自我提高的能力。</w:t>
      </w:r>
      <w:r>
        <w:rPr>
          <w:rFonts w:hint="eastAsia" w:ascii="仿宋" w:hAnsi="仿宋" w:eastAsia="仿宋" w:cs="仿宋"/>
          <w:b/>
          <w:bCs/>
          <w:color w:val="000000" w:themeColor="text1"/>
          <w:sz w:val="36"/>
          <w:szCs w:val="36"/>
          <w14:textFill>
            <w14:solidFill>
              <w14:schemeClr w14:val="tx1"/>
            </w14:solidFill>
          </w14:textFill>
        </w:rPr>
        <w:t>一是法官要在业务能力上追求卓越。</w:t>
      </w:r>
      <w:r>
        <w:rPr>
          <w:rFonts w:hint="eastAsia" w:ascii="仿宋" w:hAnsi="仿宋" w:eastAsia="仿宋" w:cs="仿宋"/>
          <w:b w:val="0"/>
          <w:bCs w:val="0"/>
          <w:color w:val="000000" w:themeColor="text1"/>
          <w:sz w:val="36"/>
          <w:szCs w:val="36"/>
          <w14:textFill>
            <w14:solidFill>
              <w14:schemeClr w14:val="tx1"/>
            </w14:solidFill>
          </w14:textFill>
        </w:rPr>
        <w:t>司法权关系国家稳定</w:t>
      </w:r>
      <w:r>
        <w:rPr>
          <w:rFonts w:hint="eastAsia" w:ascii="仿宋" w:hAnsi="仿宋" w:eastAsia="仿宋" w:cs="仿宋"/>
          <w:b w:val="0"/>
          <w:bCs w:val="0"/>
          <w:color w:val="000000" w:themeColor="text1"/>
          <w:sz w:val="36"/>
          <w:szCs w:val="36"/>
          <w:lang w:eastAsia="zh-CN"/>
          <w14:textFill>
            <w14:solidFill>
              <w14:schemeClr w14:val="tx1"/>
            </w14:solidFill>
          </w14:textFill>
        </w:rPr>
        <w:t>、</w:t>
      </w:r>
      <w:r>
        <w:rPr>
          <w:rFonts w:hint="eastAsia" w:ascii="仿宋" w:hAnsi="仿宋" w:eastAsia="仿宋" w:cs="仿宋"/>
          <w:b w:val="0"/>
          <w:bCs w:val="0"/>
          <w:color w:val="000000" w:themeColor="text1"/>
          <w:sz w:val="36"/>
          <w:szCs w:val="36"/>
          <w14:textFill>
            <w14:solidFill>
              <w14:schemeClr w14:val="tx1"/>
            </w14:solidFill>
          </w14:textFill>
        </w:rPr>
        <w:t>关涉社会发展</w:t>
      </w:r>
      <w:r>
        <w:rPr>
          <w:rFonts w:hint="eastAsia" w:ascii="仿宋" w:hAnsi="仿宋" w:eastAsia="仿宋" w:cs="仿宋"/>
          <w:b w:val="0"/>
          <w:bCs w:val="0"/>
          <w:color w:val="000000" w:themeColor="text1"/>
          <w:sz w:val="36"/>
          <w:szCs w:val="36"/>
          <w:lang w:eastAsia="zh-CN"/>
          <w14:textFill>
            <w14:solidFill>
              <w14:schemeClr w14:val="tx1"/>
            </w14:solidFill>
          </w14:textFill>
        </w:rPr>
        <w:t>、</w:t>
      </w:r>
      <w:r>
        <w:rPr>
          <w:rFonts w:hint="eastAsia" w:ascii="仿宋" w:hAnsi="仿宋" w:eastAsia="仿宋" w:cs="仿宋"/>
          <w:b w:val="0"/>
          <w:bCs w:val="0"/>
          <w:color w:val="000000" w:themeColor="text1"/>
          <w:sz w:val="36"/>
          <w:szCs w:val="36"/>
          <w14:textFill>
            <w14:solidFill>
              <w14:schemeClr w14:val="tx1"/>
            </w14:solidFill>
          </w14:textFill>
        </w:rPr>
        <w:t>事关当事人的切身利益，司法权的运行中只有达到最高标准，才能彰显社会公平正义。所以法官要追求卓越，要具有渊博的法律知识、深厚的法学功底、高超的职业技能和清醒睿智的头脑，深刻掌握司法审判中蕴含着的法治规律、思维规律、行为规律，学会在法律条文之外，理解运用支撑法律条文的学术体系、理论体系和价值体系。</w:t>
      </w:r>
      <w:r>
        <w:rPr>
          <w:rFonts w:hint="eastAsia" w:ascii="仿宋" w:hAnsi="仿宋" w:eastAsia="仿宋" w:cs="仿宋"/>
          <w:b/>
          <w:bCs/>
          <w:color w:val="000000" w:themeColor="text1"/>
          <w:sz w:val="36"/>
          <w:szCs w:val="36"/>
          <w:lang w:val="en-US" w:eastAsia="zh-CN"/>
          <w14:textFill>
            <w14:solidFill>
              <w14:schemeClr w14:val="tx1"/>
            </w14:solidFill>
          </w14:textFill>
        </w:rPr>
        <w:t>二</w:t>
      </w:r>
      <w:r>
        <w:rPr>
          <w:rFonts w:hint="eastAsia" w:ascii="仿宋" w:hAnsi="仿宋" w:eastAsia="仿宋" w:cs="仿宋"/>
          <w:b/>
          <w:bCs/>
          <w:color w:val="000000" w:themeColor="text1"/>
          <w:sz w:val="36"/>
          <w:szCs w:val="36"/>
          <w14:textFill>
            <w14:solidFill>
              <w14:schemeClr w14:val="tx1"/>
            </w14:solidFill>
          </w14:textFill>
        </w:rPr>
        <w:t>是法官要在司法品质上追求卓越 。</w:t>
      </w:r>
      <w:r>
        <w:rPr>
          <w:rFonts w:hint="eastAsia" w:ascii="仿宋" w:hAnsi="仿宋" w:eastAsia="仿宋" w:cs="仿宋"/>
          <w:b w:val="0"/>
          <w:bCs w:val="0"/>
          <w:color w:val="000000" w:themeColor="text1"/>
          <w:sz w:val="36"/>
          <w:szCs w:val="36"/>
          <w14:textFill>
            <w14:solidFill>
              <w14:schemeClr w14:val="tx1"/>
            </w14:solidFill>
          </w14:textFill>
        </w:rPr>
        <w:t>司法是社会公平正义的最后防线，司法的生命力来自于公正，而法官内心对公正的信仰和尊崇，对于司法公正的实现具有根本性意义，法官内心司法良知的多少，对于品质作风追求卓越的程度，决定着司法公正的实现程度。所以法官要追求卓越，要明确司法权源于人民、属于人民，自当服务人民、受人民监督，在追寻、践行法治的过程中，要善于以良知弥补司法功能的局限，要对通过审判方式实现公平正义及其实现程度有深刻的警醒和认识，</w:t>
      </w:r>
      <w:r>
        <w:rPr>
          <w:rFonts w:hint="eastAsia" w:ascii="仿宋" w:hAnsi="仿宋" w:eastAsia="仿宋" w:cs="仿宋"/>
          <w:b w:val="0"/>
          <w:bCs w:val="0"/>
          <w:color w:val="000000" w:themeColor="text1"/>
          <w:sz w:val="36"/>
          <w:szCs w:val="36"/>
          <w:lang w:val="en-US" w:eastAsia="zh-CN"/>
          <w14:textFill>
            <w14:solidFill>
              <w14:schemeClr w14:val="tx1"/>
            </w14:solidFill>
          </w14:textFill>
        </w:rPr>
        <w:t>树正气，走正路，谋正业，在追求高尚，追求卓越的过程中，不断深化不想腐的内在自觉。</w:t>
      </w:r>
    </w:p>
    <w:p>
      <w:pPr>
        <w:tabs>
          <w:tab w:val="left" w:pos="1785"/>
        </w:tabs>
        <w:ind w:firstLine="720" w:firstLineChars="200"/>
        <w:outlineLvl w:val="1"/>
        <w:rPr>
          <w:rFonts w:hint="eastAsia" w:ascii="楷体" w:hAnsi="楷体" w:eastAsia="楷体" w:cs="楷体"/>
          <w:b w:val="0"/>
          <w:bCs w:val="0"/>
          <w:color w:val="000000" w:themeColor="text1"/>
          <w:sz w:val="36"/>
          <w:szCs w:val="36"/>
          <w14:textFill>
            <w14:solidFill>
              <w14:schemeClr w14:val="tx1"/>
            </w14:solidFill>
          </w14:textFill>
        </w:rPr>
      </w:pPr>
      <w:bookmarkStart w:id="17" w:name="_Toc13858"/>
      <w:r>
        <w:rPr>
          <w:rFonts w:hint="eastAsia" w:ascii="楷体" w:hAnsi="楷体" w:eastAsia="楷体" w:cs="楷体"/>
          <w:b w:val="0"/>
          <w:bCs w:val="0"/>
          <w:color w:val="000000" w:themeColor="text1"/>
          <w:sz w:val="36"/>
          <w:szCs w:val="36"/>
          <w14:textFill>
            <w14:solidFill>
              <w14:schemeClr w14:val="tx1"/>
            </w14:solidFill>
          </w14:textFill>
        </w:rPr>
        <w:t>（</w:t>
      </w:r>
      <w:r>
        <w:rPr>
          <w:rFonts w:hint="eastAsia" w:ascii="楷体" w:hAnsi="楷体" w:eastAsia="楷体" w:cs="楷体"/>
          <w:b w:val="0"/>
          <w:bCs w:val="0"/>
          <w:color w:val="000000" w:themeColor="text1"/>
          <w:sz w:val="36"/>
          <w:szCs w:val="36"/>
          <w:lang w:val="en-US" w:eastAsia="zh-CN"/>
          <w14:textFill>
            <w14:solidFill>
              <w14:schemeClr w14:val="tx1"/>
            </w14:solidFill>
          </w14:textFill>
        </w:rPr>
        <w:t>二</w:t>
      </w:r>
      <w:r>
        <w:rPr>
          <w:rFonts w:hint="eastAsia" w:ascii="楷体" w:hAnsi="楷体" w:eastAsia="楷体" w:cs="楷体"/>
          <w:b w:val="0"/>
          <w:bCs w:val="0"/>
          <w:color w:val="000000" w:themeColor="text1"/>
          <w:sz w:val="36"/>
          <w:szCs w:val="36"/>
          <w14:textFill>
            <w14:solidFill>
              <w14:schemeClr w14:val="tx1"/>
            </w14:solidFill>
          </w14:textFill>
        </w:rPr>
        <w:t>）坚持效果导向，聚焦提质增效</w:t>
      </w:r>
      <w:bookmarkEnd w:id="17"/>
    </w:p>
    <w:p>
      <w:pPr>
        <w:tabs>
          <w:tab w:val="left" w:pos="1785"/>
        </w:tabs>
        <w:ind w:firstLine="720" w:firstLineChars="200"/>
        <w:outlineLvl w:val="9"/>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我们要深刻领悟党纪学习教育与提升审执质效的关系。在全党开展党纪学习教育</w:t>
      </w:r>
      <w:r>
        <w:rPr>
          <w:rFonts w:hint="eastAsia" w:ascii="仿宋" w:hAnsi="仿宋" w:eastAsia="仿宋" w:cs="仿宋"/>
          <w:b w:val="0"/>
          <w:bCs w:val="0"/>
          <w:color w:val="000000" w:themeColor="text1"/>
          <w:sz w:val="36"/>
          <w:szCs w:val="36"/>
          <w:lang w:val="en-US" w:eastAsia="zh-CN"/>
          <w14:textFill>
            <w14:solidFill>
              <w14:schemeClr w14:val="tx1"/>
            </w14:solidFill>
          </w14:textFill>
        </w:rPr>
        <w:t>的</w:t>
      </w:r>
      <w:r>
        <w:rPr>
          <w:rFonts w:hint="eastAsia" w:ascii="仿宋" w:hAnsi="仿宋" w:eastAsia="仿宋" w:cs="仿宋"/>
          <w:b w:val="0"/>
          <w:bCs w:val="0"/>
          <w:color w:val="000000" w:themeColor="text1"/>
          <w:sz w:val="36"/>
          <w:szCs w:val="36"/>
          <w:u w:val="none"/>
          <w:lang w:val="en-US" w:eastAsia="zh-CN"/>
          <w14:textFill>
            <w14:solidFill>
              <w14:schemeClr w14:val="tx1"/>
            </w14:solidFill>
          </w14:textFill>
        </w:rPr>
        <w:t>重要目的之一</w:t>
      </w:r>
      <w:r>
        <w:rPr>
          <w:rFonts w:hint="eastAsia" w:ascii="仿宋" w:hAnsi="仿宋" w:eastAsia="仿宋" w:cs="仿宋"/>
          <w:b w:val="0"/>
          <w:bCs w:val="0"/>
          <w:color w:val="000000" w:themeColor="text1"/>
          <w:sz w:val="36"/>
          <w:szCs w:val="36"/>
          <w:u w:val="none"/>
          <w14:textFill>
            <w14:solidFill>
              <w14:schemeClr w14:val="tx1"/>
            </w14:solidFill>
          </w14:textFill>
        </w:rPr>
        <w:t>，就是要教育引导广大党员干部深刻领会“以人民为中</w:t>
      </w:r>
      <w:r>
        <w:rPr>
          <w:rFonts w:hint="eastAsia" w:ascii="仿宋" w:hAnsi="仿宋" w:eastAsia="仿宋" w:cs="仿宋"/>
          <w:b w:val="0"/>
          <w:bCs w:val="0"/>
          <w:color w:val="000000" w:themeColor="text1"/>
          <w:sz w:val="36"/>
          <w:szCs w:val="36"/>
          <w14:textFill>
            <w14:solidFill>
              <w14:schemeClr w14:val="tx1"/>
            </w14:solidFill>
          </w14:textFill>
        </w:rPr>
        <w:t>心”的丰富内涵与精神实质，让以人民为中心的发展思想在每个党员干部脑海中生根发芽。提升审执质效，就是为了更好的满足人民的司法需求。所以党纪学习教育与</w:t>
      </w:r>
      <w:r>
        <w:rPr>
          <w:rFonts w:hint="eastAsia" w:ascii="仿宋" w:hAnsi="仿宋" w:eastAsia="仿宋" w:cs="仿宋"/>
          <w:b w:val="0"/>
          <w:bCs w:val="0"/>
          <w:color w:val="000000" w:themeColor="text1"/>
          <w:sz w:val="36"/>
          <w:szCs w:val="36"/>
          <w:lang w:val="en-US" w:eastAsia="zh-CN"/>
          <w14:textFill>
            <w14:solidFill>
              <w14:schemeClr w14:val="tx1"/>
            </w14:solidFill>
          </w14:textFill>
        </w:rPr>
        <w:t>提高</w:t>
      </w:r>
      <w:r>
        <w:rPr>
          <w:rFonts w:hint="eastAsia" w:ascii="仿宋" w:hAnsi="仿宋" w:eastAsia="仿宋" w:cs="仿宋"/>
          <w:b w:val="0"/>
          <w:bCs w:val="0"/>
          <w:color w:val="000000" w:themeColor="text1"/>
          <w:sz w:val="36"/>
          <w:szCs w:val="36"/>
          <w14:textFill>
            <w14:solidFill>
              <w14:schemeClr w14:val="tx1"/>
            </w14:solidFill>
          </w14:textFill>
        </w:rPr>
        <w:t>审执质效之间的精神实质是相同的，都是为了人民，两者也是正相关的关系。要不折不扣的把党纪要求落实到审判工作全过程各环节，要以铁的纪律确保司法审判公正高效权威，推动干警养成遵规守纪的自觉，形成良好的氛围。</w:t>
      </w:r>
    </w:p>
    <w:p>
      <w:pPr>
        <w:tabs>
          <w:tab w:val="left" w:pos="1785"/>
        </w:tabs>
        <w:ind w:firstLine="720" w:firstLineChars="200"/>
        <w:outlineLvl w:val="9"/>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2023年12月29日，最高人民法院印发《关于在全国法院正式施行人民法院审判质量管理指标体系的通知》，北京高院也印发了中基层法院目标责任制考核指标，后我院根据本院实际情况，制定了自己的目标责任制考核体系，对各庭室参考区间加以细化。作为评判审执质效的新审管指标体系，我们要正确看待这些指标。</w:t>
      </w:r>
      <w:r>
        <w:rPr>
          <w:rFonts w:hint="eastAsia" w:ascii="仿宋" w:hAnsi="仿宋" w:eastAsia="仿宋" w:cs="仿宋"/>
          <w:b/>
          <w:bCs/>
          <w:color w:val="000000" w:themeColor="text1"/>
          <w:sz w:val="36"/>
          <w:szCs w:val="36"/>
          <w14:textFill>
            <w14:solidFill>
              <w14:schemeClr w14:val="tx1"/>
            </w14:solidFill>
          </w14:textFill>
        </w:rPr>
        <w:t>一是</w:t>
      </w:r>
      <w:r>
        <w:rPr>
          <w:rFonts w:hint="eastAsia" w:ascii="仿宋" w:hAnsi="仿宋" w:eastAsia="仿宋" w:cs="仿宋"/>
          <w:b w:val="0"/>
          <w:bCs w:val="0"/>
          <w:color w:val="000000" w:themeColor="text1"/>
          <w:sz w:val="36"/>
          <w:szCs w:val="36"/>
          <w14:textFill>
            <w14:solidFill>
              <w14:schemeClr w14:val="tx1"/>
            </w14:solidFill>
          </w14:textFill>
        </w:rPr>
        <w:t>这是对审管指标体系的优化调整，突出了“质量优先、兼顾效率、重视效果”的审判理念，其核心要义是杜绝程序空转，一揽子或一站式解决纠纷，降低案-件比，这是让人民群众在每一个司法案件中感受到公平正义具体体现。</w:t>
      </w:r>
      <w:r>
        <w:rPr>
          <w:rFonts w:hint="eastAsia" w:ascii="仿宋" w:hAnsi="仿宋" w:eastAsia="仿宋" w:cs="仿宋"/>
          <w:b/>
          <w:bCs/>
          <w:color w:val="000000" w:themeColor="text1"/>
          <w:sz w:val="36"/>
          <w:szCs w:val="36"/>
          <w14:textFill>
            <w14:solidFill>
              <w14:schemeClr w14:val="tx1"/>
            </w14:solidFill>
          </w14:textFill>
        </w:rPr>
        <w:t>二是</w:t>
      </w:r>
      <w:r>
        <w:rPr>
          <w:rFonts w:hint="eastAsia" w:ascii="仿宋" w:hAnsi="仿宋" w:eastAsia="仿宋" w:cs="仿宋"/>
          <w:b w:val="0"/>
          <w:bCs w:val="0"/>
          <w:color w:val="000000" w:themeColor="text1"/>
          <w:sz w:val="36"/>
          <w:szCs w:val="36"/>
          <w14:textFill>
            <w14:solidFill>
              <w14:schemeClr w14:val="tx1"/>
            </w14:solidFill>
          </w14:textFill>
        </w:rPr>
        <w:t>各项指标的高低、排名，一定程度上反应了法官的工作作风，反应了他对纪律的认识和对审判理念的认识。比如上诉率这一指标，在实际办案中，调解工作有没有做到位？释法析理工作有没有做到位？这实际上就是法官在工作中是否遵循了六大纪律中的群众纪律，是否真正理解、设身处地的从群众角度出发。如果我们在办案中投入足够的时间和精力去耐心的做调解工作，对待当事人更加耐心与细心，在案件审理阶段认真倾听当事人的诉求，及时释明诉讼中可能存在的法律风险，在宣判时就判决书的内容耐心的为当事人做好释法析理工作，让当事人理解判决结果，信任审判人员，上诉率指标也必然会上去。</w:t>
      </w:r>
    </w:p>
    <w:p>
      <w:pPr>
        <w:tabs>
          <w:tab w:val="left" w:pos="1785"/>
        </w:tabs>
        <w:ind w:firstLine="720" w:firstLineChars="200"/>
        <w:outlineLvl w:val="9"/>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今年，我院紧扣“公正与效率”工作主题，切实推动司法效率再提升。将指标与阅核紧密结合，健全案件动态化管理，每月在市高院审判执行工作点评会后，第一时间召开本院审执工作点评会。对照审判工作现代化目标要求，我</w:t>
      </w:r>
      <w:r>
        <w:rPr>
          <w:rFonts w:hint="eastAsia" w:ascii="仿宋" w:hAnsi="仿宋" w:eastAsia="仿宋" w:cs="仿宋"/>
          <w:b w:val="0"/>
          <w:bCs w:val="0"/>
          <w:color w:val="000000" w:themeColor="text1"/>
          <w:sz w:val="36"/>
          <w:szCs w:val="36"/>
          <w:lang w:val="en-US" w:eastAsia="zh-CN"/>
          <w14:textFill>
            <w14:solidFill>
              <w14:schemeClr w14:val="tx1"/>
            </w14:solidFill>
          </w14:textFill>
        </w:rPr>
        <w:t>们要</w:t>
      </w:r>
      <w:r>
        <w:rPr>
          <w:rFonts w:hint="eastAsia" w:ascii="仿宋" w:hAnsi="仿宋" w:eastAsia="仿宋" w:cs="仿宋"/>
          <w:b w:val="0"/>
          <w:bCs w:val="0"/>
          <w:color w:val="000000" w:themeColor="text1"/>
          <w:sz w:val="36"/>
          <w:szCs w:val="36"/>
          <w14:textFill>
            <w14:solidFill>
              <w14:schemeClr w14:val="tx1"/>
            </w14:solidFill>
          </w14:textFill>
        </w:rPr>
        <w:t>继续坚持“如我在诉、如我在执、如我在访”的理念，以严明的纪律规矩提升干警的工作作风、工作态度、工作状态，对标最高人民法院审判质量管理指标体系，不断提升审判质量、效率和效果，把党纪学习教育的成果体现在为大局服务、为人民司法的实际成效上。</w:t>
      </w:r>
    </w:p>
    <w:p>
      <w:pPr>
        <w:tabs>
          <w:tab w:val="left" w:pos="1785"/>
        </w:tabs>
        <w:ind w:firstLine="720" w:firstLineChars="200"/>
        <w:outlineLvl w:val="1"/>
        <w:rPr>
          <w:rFonts w:hint="default" w:ascii="楷体" w:hAnsi="楷体" w:eastAsia="楷体" w:cs="楷体"/>
          <w:color w:val="000000" w:themeColor="text1"/>
          <w:sz w:val="36"/>
          <w:szCs w:val="36"/>
          <w:lang w:val="en-US" w:eastAsia="zh-CN"/>
          <w14:textFill>
            <w14:solidFill>
              <w14:schemeClr w14:val="tx1"/>
            </w14:solidFill>
          </w14:textFill>
        </w:rPr>
      </w:pPr>
      <w:bookmarkStart w:id="18" w:name="_Toc22668"/>
      <w:r>
        <w:rPr>
          <w:rFonts w:hint="eastAsia" w:ascii="楷体" w:hAnsi="楷体" w:eastAsia="楷体" w:cs="楷体"/>
          <w:color w:val="000000" w:themeColor="text1"/>
          <w:sz w:val="36"/>
          <w:szCs w:val="36"/>
          <w14:textFill>
            <w14:solidFill>
              <w14:schemeClr w14:val="tx1"/>
            </w14:solidFill>
          </w14:textFill>
        </w:rPr>
        <w:t>（</w:t>
      </w:r>
      <w:r>
        <w:rPr>
          <w:rFonts w:hint="eastAsia" w:ascii="楷体" w:hAnsi="楷体" w:eastAsia="楷体" w:cs="楷体"/>
          <w:color w:val="000000" w:themeColor="text1"/>
          <w:sz w:val="36"/>
          <w:szCs w:val="36"/>
          <w:lang w:val="en-US" w:eastAsia="zh-CN"/>
          <w14:textFill>
            <w14:solidFill>
              <w14:schemeClr w14:val="tx1"/>
            </w14:solidFill>
          </w14:textFill>
        </w:rPr>
        <w:t>三</w:t>
      </w:r>
      <w:r>
        <w:rPr>
          <w:rFonts w:hint="eastAsia" w:ascii="楷体" w:hAnsi="楷体" w:eastAsia="楷体" w:cs="楷体"/>
          <w:color w:val="000000" w:themeColor="text1"/>
          <w:sz w:val="36"/>
          <w:szCs w:val="36"/>
          <w14:textFill>
            <w14:solidFill>
              <w14:schemeClr w14:val="tx1"/>
            </w14:solidFill>
          </w14:textFill>
        </w:rPr>
        <w:t>）坚持责任导向，聚焦</w:t>
      </w:r>
      <w:r>
        <w:rPr>
          <w:rFonts w:hint="eastAsia" w:ascii="楷体" w:hAnsi="楷体" w:eastAsia="楷体" w:cs="楷体"/>
          <w:color w:val="000000" w:themeColor="text1"/>
          <w:sz w:val="36"/>
          <w:szCs w:val="36"/>
          <w:lang w:val="en-US" w:eastAsia="zh-CN"/>
          <w14:textFill>
            <w14:solidFill>
              <w14:schemeClr w14:val="tx1"/>
            </w14:solidFill>
          </w14:textFill>
        </w:rPr>
        <w:t>能动履职</w:t>
      </w:r>
      <w:bookmarkEnd w:id="18"/>
    </w:p>
    <w:p>
      <w:pPr>
        <w:tabs>
          <w:tab w:val="left" w:pos="1785"/>
        </w:tabs>
        <w:ind w:firstLine="720" w:firstLineChars="200"/>
        <w:rPr>
          <w:rFonts w:hint="default" w:ascii="仿宋" w:hAnsi="仿宋" w:eastAsia="仿宋" w:cs="仿宋"/>
          <w:color w:val="000000" w:themeColor="text1"/>
          <w:sz w:val="36"/>
          <w:szCs w:val="36"/>
          <w:lang w:val="en-US" w:eastAsia="zh-CN"/>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开展党纪学习教育首责在党组、关键在领导、重点在落实。6月3日，张军院长在第二期法院领导干部培训班中指出：关键少数不仅是指党组书记、班子成员，各级法院各个部门的负责人及审判长，在所辖范围内都是关键少数，就要发挥关键作用”。这些关键少数不仅要以身作则带头学党纪，更要把握忠诚、干净、担当的内在要求，扛起应尽之责，做深做实能动履职，跟上、适应、引领审判工作现代化。</w:t>
      </w:r>
      <w:r>
        <w:rPr>
          <w:rFonts w:hint="eastAsia" w:ascii="仿宋" w:hAnsi="仿宋" w:eastAsia="仿宋" w:cs="仿宋"/>
          <w:color w:val="000000" w:themeColor="text1"/>
          <w:sz w:val="36"/>
          <w:szCs w:val="36"/>
          <w:lang w:val="en-US" w:eastAsia="zh-CN"/>
          <w14:textFill>
            <w14:solidFill>
              <w14:schemeClr w14:val="tx1"/>
            </w14:solidFill>
          </w14:textFill>
        </w:rPr>
        <w:t>火车跑的快，全凭车头带，兵怂怂一个，将怂怂一窝，主体责任、监督责任的担当落实，首先靠关键少数领导干部的担当作为；关键少数是卓越品质的体现，卓越与一般的差距就是那么一点点，优秀与平庸也就差那么一点点，这一点点，百分之一、千分之一就是功力的体现，就是高溢价的体现，就需要千锤百炼才能达到。抓关键少数，追求关键少数，争当关键少数。行百里者半九十，一层含义是最后的路最艰辛，再引申一层，最关键的10%需要花费更多的气力。</w:t>
      </w:r>
    </w:p>
    <w:p>
      <w:pPr>
        <w:tabs>
          <w:tab w:val="left" w:pos="1785"/>
        </w:tabs>
        <w:ind w:firstLine="720" w:firstLineChars="200"/>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同志们，</w:t>
      </w:r>
      <w:r>
        <w:rPr>
          <w:rFonts w:hint="eastAsia" w:ascii="仿宋" w:hAnsi="仿宋" w:eastAsia="仿宋" w:cs="仿宋"/>
          <w:color w:val="000000" w:themeColor="text1"/>
          <w:sz w:val="36"/>
          <w:szCs w:val="36"/>
          <w14:textFill>
            <w14:solidFill>
              <w14:schemeClr w14:val="tx1"/>
            </w14:solidFill>
          </w14:textFill>
        </w:rPr>
        <w:t>开展党纪学习教育，意义重大、责任重大。我们要切实把思想和行动统一到党中央决策部署上来，在准确知纪中强化敬畏知止，在自觉明纪中强化严格公正司法，在严格守纪中强化履职担当，以良好的作风纪律促推司法审判工作提质增效，更好地以审判工作现代化支撑和服务中国式现代化。</w:t>
      </w: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Go9fOAIAAG8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HS0rj5U3QNMoWVhq3eWxzRRKm9XxwBpk+JRoE4VdCoeMIepZ/3OxEH/&#10;85yiHv8nl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s0lY7tAAAAAFAQAADwAAAAAAAAABACAA&#10;AAA4AAAAZHJzL2Rvd25yZXYueG1sUEsBAhQAFAAAAAgAh07iQF4aj184AgAAbwQAAA4AAAAAAAAA&#10;AQAgAAAANQEAAGRycy9lMm9Eb2MueG1sUEsFBgAAAAAGAAYAWQEAAN8FA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CzSVju0AAAAAUBAAAPAAAAAAAAAAEAIAAA&#10;ADgAAABkcnMvZG93bnJldi54bWxQSwECFAAUAAAACACHTuJA5wstCzcCAABvBAAADgAAAAAAAAAB&#10;ACAAAAA1AQAAZHJzL2Uyb0RvYy54bWxQSwUGAAAAAAYABgBZAQAA3g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7A8C7"/>
    <w:multiLevelType w:val="singleLevel"/>
    <w:tmpl w:val="FDF7A8C7"/>
    <w:lvl w:ilvl="0" w:tentative="0">
      <w:start w:val="1"/>
      <w:numFmt w:val="chineseCounting"/>
      <w:suff w:val="nothing"/>
      <w:lvlText w:val="（%1）"/>
      <w:lvlJc w:val="left"/>
      <w:rPr>
        <w:rFonts w:hint="eastAsia"/>
      </w:rPr>
    </w:lvl>
  </w:abstractNum>
  <w:abstractNum w:abstractNumId="1">
    <w:nsid w:val="108D5402"/>
    <w:multiLevelType w:val="singleLevel"/>
    <w:tmpl w:val="108D540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OTkwYWU4ZWVhYmYxMzRjMDlkNjlmODYwMTc4NjkifQ=="/>
    <w:docVar w:name="KSO_WPS_MARK_KEY" w:val="d69e1bd1-5c1e-482b-9d39-ff9300e94362"/>
  </w:docVars>
  <w:rsids>
    <w:rsidRoot w:val="0072578C"/>
    <w:rsid w:val="000F4F1E"/>
    <w:rsid w:val="0068300F"/>
    <w:rsid w:val="0072578C"/>
    <w:rsid w:val="00821D87"/>
    <w:rsid w:val="00A83AD0"/>
    <w:rsid w:val="00E867BA"/>
    <w:rsid w:val="00F4022E"/>
    <w:rsid w:val="01814321"/>
    <w:rsid w:val="021138F7"/>
    <w:rsid w:val="02A37917"/>
    <w:rsid w:val="037A38B6"/>
    <w:rsid w:val="03DB41BC"/>
    <w:rsid w:val="03FB485E"/>
    <w:rsid w:val="04351B1E"/>
    <w:rsid w:val="04A63ABD"/>
    <w:rsid w:val="05410997"/>
    <w:rsid w:val="05EC77B6"/>
    <w:rsid w:val="06826B71"/>
    <w:rsid w:val="06897EFF"/>
    <w:rsid w:val="06CE0E4D"/>
    <w:rsid w:val="06FA19CE"/>
    <w:rsid w:val="07235607"/>
    <w:rsid w:val="07CF39A8"/>
    <w:rsid w:val="080041F1"/>
    <w:rsid w:val="080D19C3"/>
    <w:rsid w:val="080F2686"/>
    <w:rsid w:val="08485B98"/>
    <w:rsid w:val="08AC25CB"/>
    <w:rsid w:val="08C2594B"/>
    <w:rsid w:val="0907653F"/>
    <w:rsid w:val="0A252635"/>
    <w:rsid w:val="0A253FFD"/>
    <w:rsid w:val="0A80786B"/>
    <w:rsid w:val="0AE222D4"/>
    <w:rsid w:val="0B09160F"/>
    <w:rsid w:val="0B266665"/>
    <w:rsid w:val="0B350656"/>
    <w:rsid w:val="0BCE4606"/>
    <w:rsid w:val="0CCB221D"/>
    <w:rsid w:val="0D386EBC"/>
    <w:rsid w:val="0D442DD2"/>
    <w:rsid w:val="0D951880"/>
    <w:rsid w:val="0E511C4A"/>
    <w:rsid w:val="0E732AFC"/>
    <w:rsid w:val="0E7616B1"/>
    <w:rsid w:val="0E763882"/>
    <w:rsid w:val="0ED32660"/>
    <w:rsid w:val="0F452E31"/>
    <w:rsid w:val="10022AD1"/>
    <w:rsid w:val="10196798"/>
    <w:rsid w:val="109E0A4B"/>
    <w:rsid w:val="10F16DCD"/>
    <w:rsid w:val="1101035E"/>
    <w:rsid w:val="11457119"/>
    <w:rsid w:val="124473D0"/>
    <w:rsid w:val="125E7D6E"/>
    <w:rsid w:val="128E09D9"/>
    <w:rsid w:val="12957C2C"/>
    <w:rsid w:val="12E500FA"/>
    <w:rsid w:val="13A520F1"/>
    <w:rsid w:val="13D362F4"/>
    <w:rsid w:val="14223741"/>
    <w:rsid w:val="144D5060"/>
    <w:rsid w:val="1488033A"/>
    <w:rsid w:val="156A17F4"/>
    <w:rsid w:val="16C60CFC"/>
    <w:rsid w:val="16CF7BB0"/>
    <w:rsid w:val="17710C68"/>
    <w:rsid w:val="17A97F7D"/>
    <w:rsid w:val="17E5069C"/>
    <w:rsid w:val="189A5F9C"/>
    <w:rsid w:val="18CA4541"/>
    <w:rsid w:val="194A5C14"/>
    <w:rsid w:val="19726341"/>
    <w:rsid w:val="19C57049"/>
    <w:rsid w:val="19E576EB"/>
    <w:rsid w:val="1B756012"/>
    <w:rsid w:val="1BE86120"/>
    <w:rsid w:val="1C085913"/>
    <w:rsid w:val="1C2F2E9F"/>
    <w:rsid w:val="1C6E6F57"/>
    <w:rsid w:val="1CD04682"/>
    <w:rsid w:val="1CE67A02"/>
    <w:rsid w:val="1D2315C4"/>
    <w:rsid w:val="1D4F1A4B"/>
    <w:rsid w:val="1D835251"/>
    <w:rsid w:val="1D8F1DC9"/>
    <w:rsid w:val="1D90796E"/>
    <w:rsid w:val="1DA55B62"/>
    <w:rsid w:val="1DC3FD78"/>
    <w:rsid w:val="1DC85359"/>
    <w:rsid w:val="1E85324A"/>
    <w:rsid w:val="1EF91C14"/>
    <w:rsid w:val="1EF924FD"/>
    <w:rsid w:val="1F120F82"/>
    <w:rsid w:val="1F1C3BAF"/>
    <w:rsid w:val="1F355239"/>
    <w:rsid w:val="1F973235"/>
    <w:rsid w:val="1FC13DE7"/>
    <w:rsid w:val="1FD60202"/>
    <w:rsid w:val="1FF22B62"/>
    <w:rsid w:val="205630F0"/>
    <w:rsid w:val="20A027C6"/>
    <w:rsid w:val="20B47E17"/>
    <w:rsid w:val="21C978F2"/>
    <w:rsid w:val="21DF2C72"/>
    <w:rsid w:val="2219797C"/>
    <w:rsid w:val="22244B28"/>
    <w:rsid w:val="227B29A9"/>
    <w:rsid w:val="22993768"/>
    <w:rsid w:val="231A178A"/>
    <w:rsid w:val="232836D2"/>
    <w:rsid w:val="23B26890"/>
    <w:rsid w:val="23FC3FAF"/>
    <w:rsid w:val="24A77F65"/>
    <w:rsid w:val="25B06DFF"/>
    <w:rsid w:val="25F72C80"/>
    <w:rsid w:val="26103D41"/>
    <w:rsid w:val="26555BF8"/>
    <w:rsid w:val="266320C3"/>
    <w:rsid w:val="268C786C"/>
    <w:rsid w:val="268F110A"/>
    <w:rsid w:val="26BD446D"/>
    <w:rsid w:val="27606603"/>
    <w:rsid w:val="27FC2B04"/>
    <w:rsid w:val="280546D4"/>
    <w:rsid w:val="28D21782"/>
    <w:rsid w:val="293E0BC6"/>
    <w:rsid w:val="2973261D"/>
    <w:rsid w:val="29900FD5"/>
    <w:rsid w:val="29AA0009"/>
    <w:rsid w:val="29CC7C9E"/>
    <w:rsid w:val="29D15596"/>
    <w:rsid w:val="2A0239A1"/>
    <w:rsid w:val="2A391AB9"/>
    <w:rsid w:val="2A4A13C9"/>
    <w:rsid w:val="2AA36F32"/>
    <w:rsid w:val="2AA50EFC"/>
    <w:rsid w:val="2B411285"/>
    <w:rsid w:val="2B74267D"/>
    <w:rsid w:val="2B764647"/>
    <w:rsid w:val="2BE512DE"/>
    <w:rsid w:val="2C3B13EC"/>
    <w:rsid w:val="2C9254B0"/>
    <w:rsid w:val="2D157E8F"/>
    <w:rsid w:val="2D2F0F51"/>
    <w:rsid w:val="2D811081"/>
    <w:rsid w:val="2D855015"/>
    <w:rsid w:val="2EA9088F"/>
    <w:rsid w:val="2EAE5EA6"/>
    <w:rsid w:val="2ED2428A"/>
    <w:rsid w:val="2F4A2072"/>
    <w:rsid w:val="2F6B3D97"/>
    <w:rsid w:val="2F768DB7"/>
    <w:rsid w:val="2F9257C7"/>
    <w:rsid w:val="2FB219C5"/>
    <w:rsid w:val="2FC00586"/>
    <w:rsid w:val="2FF39B35"/>
    <w:rsid w:val="31124E12"/>
    <w:rsid w:val="313A6116"/>
    <w:rsid w:val="313E1763"/>
    <w:rsid w:val="31653193"/>
    <w:rsid w:val="317909ED"/>
    <w:rsid w:val="31815AF3"/>
    <w:rsid w:val="3195334D"/>
    <w:rsid w:val="32016BB2"/>
    <w:rsid w:val="320C1861"/>
    <w:rsid w:val="32496611"/>
    <w:rsid w:val="32892937"/>
    <w:rsid w:val="32C4038E"/>
    <w:rsid w:val="32DB1233"/>
    <w:rsid w:val="33925D96"/>
    <w:rsid w:val="33C71D43"/>
    <w:rsid w:val="349F1742"/>
    <w:rsid w:val="34AE60FB"/>
    <w:rsid w:val="34E4516C"/>
    <w:rsid w:val="3509652C"/>
    <w:rsid w:val="35675000"/>
    <w:rsid w:val="35CD1307"/>
    <w:rsid w:val="369F6BB4"/>
    <w:rsid w:val="36E25286"/>
    <w:rsid w:val="37427AD3"/>
    <w:rsid w:val="377BE848"/>
    <w:rsid w:val="37BB7B41"/>
    <w:rsid w:val="37E42938"/>
    <w:rsid w:val="38044D88"/>
    <w:rsid w:val="382C0ACD"/>
    <w:rsid w:val="38657F1D"/>
    <w:rsid w:val="398B5761"/>
    <w:rsid w:val="39BF3670"/>
    <w:rsid w:val="39FDFCD4"/>
    <w:rsid w:val="3AB72586"/>
    <w:rsid w:val="3ABE3914"/>
    <w:rsid w:val="3ADD1FEC"/>
    <w:rsid w:val="3B1925BB"/>
    <w:rsid w:val="3B934DA1"/>
    <w:rsid w:val="3BA65FE0"/>
    <w:rsid w:val="3D0F2205"/>
    <w:rsid w:val="3D211F38"/>
    <w:rsid w:val="3D5B18EE"/>
    <w:rsid w:val="3D9A76D2"/>
    <w:rsid w:val="3DFF2116"/>
    <w:rsid w:val="3E116A1F"/>
    <w:rsid w:val="3EE31B9B"/>
    <w:rsid w:val="3EE970BF"/>
    <w:rsid w:val="3F7A3757"/>
    <w:rsid w:val="3F7F230B"/>
    <w:rsid w:val="3F823EC9"/>
    <w:rsid w:val="3FFF52B2"/>
    <w:rsid w:val="404228F2"/>
    <w:rsid w:val="407C5E04"/>
    <w:rsid w:val="42881393"/>
    <w:rsid w:val="42A45AE6"/>
    <w:rsid w:val="42C41CE4"/>
    <w:rsid w:val="43291B47"/>
    <w:rsid w:val="43DB4C22"/>
    <w:rsid w:val="43E80C28"/>
    <w:rsid w:val="441F3676"/>
    <w:rsid w:val="443F5AC6"/>
    <w:rsid w:val="448F7DAA"/>
    <w:rsid w:val="44D206E8"/>
    <w:rsid w:val="451900C5"/>
    <w:rsid w:val="452B429C"/>
    <w:rsid w:val="45A060A7"/>
    <w:rsid w:val="473311E6"/>
    <w:rsid w:val="47362970"/>
    <w:rsid w:val="47A53E92"/>
    <w:rsid w:val="48745BFB"/>
    <w:rsid w:val="495E079C"/>
    <w:rsid w:val="49D547D7"/>
    <w:rsid w:val="49DF54CC"/>
    <w:rsid w:val="49E14F29"/>
    <w:rsid w:val="4A5F0769"/>
    <w:rsid w:val="4B1A06F3"/>
    <w:rsid w:val="4B78366B"/>
    <w:rsid w:val="4C237A7B"/>
    <w:rsid w:val="4C681932"/>
    <w:rsid w:val="4C9B2BDF"/>
    <w:rsid w:val="4D0F0CA0"/>
    <w:rsid w:val="4D1879C1"/>
    <w:rsid w:val="4D3D691B"/>
    <w:rsid w:val="4D6C7200"/>
    <w:rsid w:val="4DFC0584"/>
    <w:rsid w:val="4E3E0B9C"/>
    <w:rsid w:val="4EBB1FB3"/>
    <w:rsid w:val="4EC54E1A"/>
    <w:rsid w:val="4F094BFE"/>
    <w:rsid w:val="4FBE265E"/>
    <w:rsid w:val="4FD572DE"/>
    <w:rsid w:val="50133FF5"/>
    <w:rsid w:val="50C15A0E"/>
    <w:rsid w:val="50EF43D0"/>
    <w:rsid w:val="510E100C"/>
    <w:rsid w:val="511B51C5"/>
    <w:rsid w:val="5153495F"/>
    <w:rsid w:val="51F31C9E"/>
    <w:rsid w:val="52B75DE8"/>
    <w:rsid w:val="52D970CB"/>
    <w:rsid w:val="52E34356"/>
    <w:rsid w:val="52FB52AE"/>
    <w:rsid w:val="5362532D"/>
    <w:rsid w:val="53760DD8"/>
    <w:rsid w:val="537F6B48"/>
    <w:rsid w:val="53B25707"/>
    <w:rsid w:val="53B3734A"/>
    <w:rsid w:val="53F60A08"/>
    <w:rsid w:val="54B971CF"/>
    <w:rsid w:val="54D93358"/>
    <w:rsid w:val="54E83610"/>
    <w:rsid w:val="54EC75A4"/>
    <w:rsid w:val="54EF41CF"/>
    <w:rsid w:val="558F68F1"/>
    <w:rsid w:val="55CC4CE0"/>
    <w:rsid w:val="56371715"/>
    <w:rsid w:val="571A1A74"/>
    <w:rsid w:val="573568B4"/>
    <w:rsid w:val="57983A21"/>
    <w:rsid w:val="580E04B8"/>
    <w:rsid w:val="585E3A88"/>
    <w:rsid w:val="586E6522"/>
    <w:rsid w:val="587578B0"/>
    <w:rsid w:val="596671F9"/>
    <w:rsid w:val="59BC506B"/>
    <w:rsid w:val="59E479B3"/>
    <w:rsid w:val="5A932270"/>
    <w:rsid w:val="5B0C0BE6"/>
    <w:rsid w:val="5BDDD790"/>
    <w:rsid w:val="5BEC1C38"/>
    <w:rsid w:val="5C3929A3"/>
    <w:rsid w:val="5C807415"/>
    <w:rsid w:val="5CDB36D4"/>
    <w:rsid w:val="5D5F6439"/>
    <w:rsid w:val="5D83481E"/>
    <w:rsid w:val="5D883BE2"/>
    <w:rsid w:val="5DC27768"/>
    <w:rsid w:val="5DD50585"/>
    <w:rsid w:val="5E0D2339"/>
    <w:rsid w:val="5E543AC4"/>
    <w:rsid w:val="5EE27322"/>
    <w:rsid w:val="5F090620"/>
    <w:rsid w:val="5F1D47FE"/>
    <w:rsid w:val="5F204545"/>
    <w:rsid w:val="5FE91366"/>
    <w:rsid w:val="603F1F5F"/>
    <w:rsid w:val="60CE2266"/>
    <w:rsid w:val="61116A10"/>
    <w:rsid w:val="61A43C78"/>
    <w:rsid w:val="61A82BC6"/>
    <w:rsid w:val="62402CDD"/>
    <w:rsid w:val="62586279"/>
    <w:rsid w:val="62886432"/>
    <w:rsid w:val="62F832DD"/>
    <w:rsid w:val="62FC4E75"/>
    <w:rsid w:val="644F0FB6"/>
    <w:rsid w:val="64AD052F"/>
    <w:rsid w:val="64BC23C3"/>
    <w:rsid w:val="64F260BB"/>
    <w:rsid w:val="65B23EF2"/>
    <w:rsid w:val="660A5ADC"/>
    <w:rsid w:val="661C580F"/>
    <w:rsid w:val="6623094C"/>
    <w:rsid w:val="66B551ED"/>
    <w:rsid w:val="66C86DA2"/>
    <w:rsid w:val="66D97D6A"/>
    <w:rsid w:val="67920993"/>
    <w:rsid w:val="67A930D3"/>
    <w:rsid w:val="67B57CC9"/>
    <w:rsid w:val="67C25F42"/>
    <w:rsid w:val="67C9107F"/>
    <w:rsid w:val="67D143D7"/>
    <w:rsid w:val="67EF6B0F"/>
    <w:rsid w:val="69390486"/>
    <w:rsid w:val="699E0085"/>
    <w:rsid w:val="6A3053E5"/>
    <w:rsid w:val="6A3824EC"/>
    <w:rsid w:val="6A876FCF"/>
    <w:rsid w:val="6AE30927"/>
    <w:rsid w:val="6AF74155"/>
    <w:rsid w:val="6AFD1CD1"/>
    <w:rsid w:val="6BFF5FB5"/>
    <w:rsid w:val="6C1B20C5"/>
    <w:rsid w:val="6C53360D"/>
    <w:rsid w:val="6CB95B66"/>
    <w:rsid w:val="6CD34C6B"/>
    <w:rsid w:val="6D37DDCA"/>
    <w:rsid w:val="6D527D69"/>
    <w:rsid w:val="6DBF2184"/>
    <w:rsid w:val="6E14501E"/>
    <w:rsid w:val="6E7FDF7F"/>
    <w:rsid w:val="6F4B5149"/>
    <w:rsid w:val="6FB8A097"/>
    <w:rsid w:val="6FFBFE79"/>
    <w:rsid w:val="70514307"/>
    <w:rsid w:val="70C42D2B"/>
    <w:rsid w:val="70F61A65"/>
    <w:rsid w:val="71867FE1"/>
    <w:rsid w:val="71B12103"/>
    <w:rsid w:val="71D60F68"/>
    <w:rsid w:val="73373C88"/>
    <w:rsid w:val="733F48EB"/>
    <w:rsid w:val="74512B28"/>
    <w:rsid w:val="74EFDEED"/>
    <w:rsid w:val="75941C40"/>
    <w:rsid w:val="75E26B52"/>
    <w:rsid w:val="75E34125"/>
    <w:rsid w:val="75FF5FD1"/>
    <w:rsid w:val="769F401E"/>
    <w:rsid w:val="76D67314"/>
    <w:rsid w:val="76F43D07"/>
    <w:rsid w:val="773D2341"/>
    <w:rsid w:val="77514BED"/>
    <w:rsid w:val="7763DAF2"/>
    <w:rsid w:val="77903967"/>
    <w:rsid w:val="77BB48D9"/>
    <w:rsid w:val="77DBB888"/>
    <w:rsid w:val="77FD7797"/>
    <w:rsid w:val="78F5FD42"/>
    <w:rsid w:val="7A447E6A"/>
    <w:rsid w:val="7B62386D"/>
    <w:rsid w:val="7B8E6410"/>
    <w:rsid w:val="7BE960A5"/>
    <w:rsid w:val="7BFAE33C"/>
    <w:rsid w:val="7C3F770A"/>
    <w:rsid w:val="7CCB62E2"/>
    <w:rsid w:val="7CDFABB5"/>
    <w:rsid w:val="7CEB2FD3"/>
    <w:rsid w:val="7CFFB797"/>
    <w:rsid w:val="7D0B2FDB"/>
    <w:rsid w:val="7D2A660C"/>
    <w:rsid w:val="7D6C2781"/>
    <w:rsid w:val="7DB3215D"/>
    <w:rsid w:val="7DC7993A"/>
    <w:rsid w:val="7DCF40E2"/>
    <w:rsid w:val="7DFA1CF5"/>
    <w:rsid w:val="7DFBEB1C"/>
    <w:rsid w:val="7E3E236F"/>
    <w:rsid w:val="7E5356EF"/>
    <w:rsid w:val="7E926217"/>
    <w:rsid w:val="7EAA65BE"/>
    <w:rsid w:val="7EBA751C"/>
    <w:rsid w:val="7EBF273C"/>
    <w:rsid w:val="7F6B7343"/>
    <w:rsid w:val="7F87FB8A"/>
    <w:rsid w:val="7FE755E3"/>
    <w:rsid w:val="7FF531EA"/>
    <w:rsid w:val="8BFFC7D0"/>
    <w:rsid w:val="8E9CD4B9"/>
    <w:rsid w:val="953B6DC8"/>
    <w:rsid w:val="96FC95E6"/>
    <w:rsid w:val="9EF7C84D"/>
    <w:rsid w:val="9FFBF1CC"/>
    <w:rsid w:val="ADDADCB5"/>
    <w:rsid w:val="ADEF001B"/>
    <w:rsid w:val="B16D35C5"/>
    <w:rsid w:val="BBEB9954"/>
    <w:rsid w:val="BDB7185C"/>
    <w:rsid w:val="BFBB8ADD"/>
    <w:rsid w:val="C7C7D2C9"/>
    <w:rsid w:val="D6ADCEBF"/>
    <w:rsid w:val="DEDA01C3"/>
    <w:rsid w:val="DF7BDBD2"/>
    <w:rsid w:val="DF7D5A05"/>
    <w:rsid w:val="DFAEB8B5"/>
    <w:rsid w:val="DFF4275C"/>
    <w:rsid w:val="E67F73A6"/>
    <w:rsid w:val="EB3FCEE5"/>
    <w:rsid w:val="EFBFB434"/>
    <w:rsid w:val="EFF35EF3"/>
    <w:rsid w:val="F5DFDB5A"/>
    <w:rsid w:val="F77E4B03"/>
    <w:rsid w:val="F7AF9E90"/>
    <w:rsid w:val="F7EE6EAD"/>
    <w:rsid w:val="F7F87F0C"/>
    <w:rsid w:val="F97BF6FE"/>
    <w:rsid w:val="FAA12FCF"/>
    <w:rsid w:val="FAFF3908"/>
    <w:rsid w:val="FBFF79A8"/>
    <w:rsid w:val="FBFFC483"/>
    <w:rsid w:val="FC776319"/>
    <w:rsid w:val="FD6F2FAF"/>
    <w:rsid w:val="FE5F23B4"/>
    <w:rsid w:val="FECF2096"/>
    <w:rsid w:val="FEDE9E34"/>
    <w:rsid w:val="FEED5FCB"/>
    <w:rsid w:val="FEFACC39"/>
    <w:rsid w:val="FF5D91EF"/>
    <w:rsid w:val="FFE7FC60"/>
    <w:rsid w:val="FFEE4586"/>
    <w:rsid w:val="FFFA9F38"/>
    <w:rsid w:val="FFFE18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2"/>
    <w:next w:val="2"/>
    <w:link w:val="17"/>
    <w:qFormat/>
    <w:uiPriority w:val="0"/>
    <w:rPr>
      <w:b/>
      <w:bCs/>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character" w:customStyle="1" w:styleId="15">
    <w:name w:val="批注框文本 Char"/>
    <w:basedOn w:val="12"/>
    <w:link w:val="4"/>
    <w:qFormat/>
    <w:uiPriority w:val="0"/>
    <w:rPr>
      <w:rFonts w:asciiTheme="minorHAnsi" w:hAnsiTheme="minorHAnsi" w:eastAsiaTheme="minorEastAsia" w:cstheme="minorBidi"/>
      <w:kern w:val="2"/>
      <w:sz w:val="18"/>
      <w:szCs w:val="18"/>
    </w:rPr>
  </w:style>
  <w:style w:type="character" w:customStyle="1" w:styleId="16">
    <w:name w:val="批注文字 Char"/>
    <w:basedOn w:val="12"/>
    <w:link w:val="2"/>
    <w:qFormat/>
    <w:uiPriority w:val="0"/>
    <w:rPr>
      <w:rFonts w:asciiTheme="minorHAnsi" w:hAnsiTheme="minorHAnsi" w:eastAsiaTheme="minorEastAsia" w:cstheme="minorBidi"/>
      <w:kern w:val="2"/>
      <w:sz w:val="21"/>
      <w:szCs w:val="24"/>
    </w:rPr>
  </w:style>
  <w:style w:type="character" w:customStyle="1" w:styleId="17">
    <w:name w:val="批注主题 Char"/>
    <w:basedOn w:val="16"/>
    <w:link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13183</Words>
  <Characters>13311</Characters>
  <Lines>106</Lines>
  <Paragraphs>29</Paragraphs>
  <TotalTime>20</TotalTime>
  <ScaleCrop>false</ScaleCrop>
  <LinksUpToDate>false</LinksUpToDate>
  <CharactersWithSpaces>13387</CharactersWithSpaces>
  <Application>WPS Office_11.8.2.12273_F1E327BC-269C-435d-A152-05C5408002CA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2024-06-05T23:10:00Z</dcterms:created>
  <dc:creator>86130</dc:creator>
  <cp:lastModifiedBy>user</cp:lastModifiedBy>
  <dcterms:modified xsi:type="dcterms:W3CDTF">2024-11-04T10:00:27Z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2052-11.8.2.12273</vt:lpwstr>
  </property>
  <property fmtid="{D5CDD505-2E9C-101B-9397-08002B2CF9AE}" pid="3" name="ICV">
    <vt:lpwstr>44503E95D476426F8D3A35892A934EEA</vt:lpwstr>
  </property>
</Properties>
</file>